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25622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44"/>
          <w:szCs w:val="44"/>
        </w:rPr>
        <w:t xml:space="preserve">5-Phase SRM Drive · Tuk-Tuk Feasibility Study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6"/>
          <w:szCs w:val="26"/>
        </w:rPr>
        <w:t xml:space="preserve">Student Lab Guide  ·  Fast Read  ·  OpenModelica + EmbedSim</w:t>
      </w:r>
    </w:p>
    <w:p>
      <w:pPr>
        <w:pBdr>
          <w:bottom w:val="single" w:color="E07B39" w:sz="10" w:space="0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single" w:color="E07B39" w:sz="4"/>
          <w:left w:val="none"/>
          <w:bottom w:val="single" w:color="E07B39" w:sz="4"/>
          <w:right w:val="none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dxa" w:w="2762"/>
            <w:shd w:fill="F2F4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Motor</w:t>
            </w:r>
          </w:p>
        </w:tc>
        <w:tc>
          <w:tcPr>
            <w:tcW w:type="dxa" w:w="7104"/>
            <w:shd w:fill="F2F4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5-Phase 10/8 SRM — no rare-earth magnets</w:t>
            </w:r>
          </w:p>
        </w:tc>
      </w:tr>
      <w:tr>
        <w:tc>
          <w:tcPr>
            <w:tcW w:type="dxa" w:w="2762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Vehicle</w:t>
            </w:r>
          </w:p>
        </w:tc>
        <w:tc>
          <w:tcPr>
            <w:tcW w:type="dxa" w:w="7104"/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GVW 637 kg │ target 45 km/h</w:t>
            </w:r>
          </w:p>
        </w:tc>
      </w:tr>
      <w:tr>
        <w:tc>
          <w:tcPr>
            <w:tcW w:type="dxa" w:w="2762"/>
            <w:shd w:fill="F2F4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Power</w:t>
            </w:r>
          </w:p>
        </w:tc>
        <w:tc>
          <w:tcPr>
            <w:tcW w:type="dxa" w:w="7104"/>
            <w:shd w:fill="F2F4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4.5 kW peak │ 48 V DC bus (touch-safe LiFePO₄)</w:t>
            </w:r>
          </w:p>
        </w:tc>
      </w:tr>
      <w:tr>
        <w:tc>
          <w:tcPr>
            <w:tcW w:type="dxa" w:w="2762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Sensor</w:t>
            </w:r>
          </w:p>
        </w:tc>
        <w:tc>
          <w:tcPr>
            <w:tcW w:type="dxa" w:w="7104"/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Resolver → RDC → angle &amp; speed feedback</w:t>
            </w:r>
          </w:p>
        </w:tc>
      </w:tr>
      <w:tr>
        <w:tc>
          <w:tcPr>
            <w:tcW w:type="dxa" w:w="2762"/>
            <w:shd w:fill="F2F4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Plant</w:t>
            </w:r>
          </w:p>
        </w:tc>
        <w:tc>
          <w:tcPr>
            <w:tcW w:type="dxa" w:w="7104"/>
            <w:shd w:fill="F2F4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OpenModelica model exported as FMU 2.0</w:t>
            </w:r>
          </w:p>
        </w:tc>
      </w:tr>
      <w:tr>
        <w:tc>
          <w:tcPr>
            <w:tcW w:type="dxa" w:w="2762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Simulation</w:t>
            </w:r>
          </w:p>
        </w:tc>
        <w:tc>
          <w:tcPr>
            <w:tcW w:type="dxa" w:w="7104"/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EmbedSim Python framework (FmuBlock + VectorBlocks)</w:t>
            </w:r>
          </w:p>
        </w:tc>
      </w:tr>
      <w:tr>
        <w:tc>
          <w:tcPr>
            <w:tcW w:type="dxa" w:w="2762"/>
            <w:shd w:fill="F2F4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7104"/>
            <w:shd w:fill="F2F4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PI (baseline) → Sliding Mode → Differential Flatness</w:t>
            </w:r>
          </w:p>
        </w:tc>
      </w:tr>
      <w:tr>
        <w:tc>
          <w:tcPr>
            <w:tcW w:type="dxa" w:w="2762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Code output</w:t>
            </w:r>
          </w:p>
        </w:tc>
        <w:tc>
          <w:tcPr>
            <w:tcW w:type="dxa" w:w="7104"/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MISRA C:2012 generated by EmbedSim CodeGen</w:t>
            </w:r>
          </w:p>
        </w:tc>
      </w:tr>
      <w:tr>
        <w:tc>
          <w:tcPr>
            <w:tcW w:type="dxa" w:w="2762"/>
            <w:shd w:fill="F2F4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7104"/>
            <w:shd w:fill="F2F4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3E"/>
                <w:sz w:val="19"/>
                <w:szCs w:val="19"/>
              </w:rPr>
              <w:t xml:space="preserve">V-Model development lifecycle</w:t>
            </w:r>
          </w:p>
        </w:tc>
      </w:tr>
    </w:tbl>
    <w:p>
      <w:pPr>
        <w:spacing w:after="2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single" w:color="E07B39" w:sz="4"/>
          <w:left w:val="single" w:color="E07B39" w:sz="14"/>
          <w:bottom w:val="single" w:color="E07B39" w:sz="4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F2F4F8" w:val="clear"/>
            <w:tcMar>
              <w:top w:type="dxa" w:w="100"/>
              <w:left w:type="dxa" w:w="2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864"/>
                <w:sz w:val="22"/>
                <w:szCs w:val="22"/>
              </w:rPr>
              <w:t xml:space="preserve">Abstract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080"/>
                <w:sz w:val="21"/>
                <w:szCs w:val="21"/>
              </w:rPr>
              <w:t xml:space="preserve">Build and simulate a complete SRM motor drive for a Sri Lankan three-wheeler. Labs 0–6 take you from a hand-calculation feasibility study through OpenModelica physical modelling, FMU export, EmbedSim closed-loop simulation, PI and sliding-mode controllers, and V-Model traceability to embedded C code generation on AURIX TC3xx.</w:t>
            </w:r>
          </w:p>
        </w:tc>
      </w:tr>
    </w:tbl>
    <w:p>
      <w:pPr>
        <w:spacing w:after="2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Feasibility Study — Does an SRM Work for a Tuk-Tuk?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Before any design: derive minimum motor power and torque from real vehicle data. This is the System Requirements level of the V-Model. Every number is traceable to a physical constraint.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Three resistive forces to calculate: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F_roll = C_rr × m × g  (rolling resistance — constant with speed)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F_aero = 0.5 × ρ × CₙA × v²  (aerodynamic drag — grows as v²)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F_grade = m × g × sin(arctan(i))  (hill climb — grade i = 0.15 for 15%)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F_accel = m × a  (Newton’s second law for the acceleration phase)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Four operating conditions to verify (worst-case for each):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Cruise at 45 km/h flat: F_roll + F_aero(45) → motor shaft torque T_m = T_wheel ÷ (G × η)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Hill climb at 20 km/h (15% grade): F_roll + F_grade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Acceleration 0–40 km/h flat: F_roll + F_accel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Worst case — acceleration on hill: F_roll + F_grade + F_accel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Motor speed at 45 km/h: n_motor = v_max × G ÷ (2π × r_w) × 60 ≈ 2400 RPM. Feasibility passes if cruise and hill-climb power each stay under 4.5 kW individually. Output: a requirements table that becomes the acceptance criteria for Labs 1–5.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BG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What Is a Switched Reluctance Motor?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No magnets, no rotor windings — just shaped steel. Torque is produced because magnetic flux always takes the path of least reluctance. When a stator coil fires, the nearest rotor tooth is pulled toward alignment. Five phases, always at least one producing torque — no dead spots.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Phase voltage equation:  v = R·i + L(θ)·(di/dt) + i·(dL/dθ)·ω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Phase torque equation:   T = 0.5 · i² · dL/dθ  (positive when inductance is rising)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Key insight: torque ∝ i². Double the current → four times the torque, but also four times the copper loss. The controller must switch phases at the right angles to keep torque positive and avoid demagnetising during the falling-inductance region.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Build the OpenModelica Phase Model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Build a single SRM phase model in OMEdit. Key parameters: R = 0.045 Ω, L_unaligned = 0.9 mH, L_aligned = 4.5 mH, Nr = 8 rotor poles.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1.1 — Create SRM_Phase model; declare R, Lu, La, Nr as parameters with SI units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1.2 — Add inductanceProfile() function: piecewise-linear triangular L(θ) with 8 peaks per revolution (one per rotor pole). Plot L vs θ: should show 8 identical triangles between 0.9 mH and 4.5 mH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1.3 — Write the phase voltage ODE: v = R·i + L·der(i) + i·(dL/dθ)·ω. Use finite-difference for dL/dθ. Verify: step 48 V at θ = 0.3 rad, ω = 0 → current rises from 0 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Assemble the Full Motor and Export as FMU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Connect 5 phase models to a rotor mechanics block and export the complete plant as FMU 2.0 for EmbedSim.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2.1 — Build SRM_Rotor: J·dω/dt = T_net − B·ω, dθ/dt = ω. Parameters: J = 0.010 kg·m², B = 0.002 N·m·s/rad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2.2 — Assemble SRM_Plant_10_8: 5 phase instances + 1 rotor. Phase angle offsets: 0, 2π/5, 4π/5, 6π/5, 8π/5. Sum all phase torques − T_load to drive rotor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2.3 — Export FMU 2.0 Co-Simulation from OMEdit. Unzip and verify v_in, T_load, omega_out, theta_out, i_out appear in modelDescription.xml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Open-Loop Test in EmbedSim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Run the plant open-loop with a fixed voltage pattern before adding a controller. FmuBlock wraps the OpenModelica FMU so it behaves like any other EmbedSim block.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3.1 — Set up EmbedSim project: FmuBlock(‘SRM_Plant_10_8.fmu’, dt=50e-6), SimulationEngine, SimulationLogger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3.2 — Apply fixed-angle commutation: excitation window 0–0.26 rad, freewheeling 0.26–0.38 rad, demagnetise −0 V otherwise. V_dc = 48 V, T_load = 5 N·m. Expected: 150–200 rad/s (1400–1900 RPM) within 1 s, current pulses 30–50 A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3.3 — Plot omega_out, all 5 phase currents. Compute torque ripple = (T_max − T_min) / T_mean × 100%. Record — compare to closed-loop result in Lab 5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Add a PI Speed Controller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PI control law: u(t) = Kp·e(t) + Ki·∫e(t)dt, where e = ω_ref − ω_meas. Kp gives immediate response; Ki removes steady-state error. Anti-windup freezes the integrator when the output hits the torque clamp — prevents overshoot on large steps.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4.1 — Implement SRM_PI_SpeedController(Kp, Ki, T_max=25 N·m). Clamp T_ref to [0, T_max]. Anti-windup: undo last integration step when output is clamped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4.2 — Wire closed loop: plant.omega_out → pi.omega_meas, pi.T_ref → commutation → plant.v_in. Set ω_ref = 2400 RPM, T_load = 8 N·m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4.3 — Tune gains. Target: settling &lt; 1.5 s, overshoot &lt; 10%, zero steady-state error. With Kp = 0.05, Ki = 0.5: expect settling ≈ 1.2 s, overshoot ≈ 8%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Sliding Mode Controller and Comparison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Sliding surface: s = eω + c·∫eω dt. The controller switches to push the system onto s = 0 and keep it there. A boundary layer (sat function) smooths the switching to reduce chattering. More robust to load disturbances than PI.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5.1 — Implement SRM_SMC_SpeedController(J, B, c=20, Ksw=5, phi=0.05). T_eq = feedforward term (J·ω_ref_dot + B·ω + T_load_est). T_sw = −Ksw·sat(s/phi)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5.2 — Run 3 scenarios with both PI and SMC:</w:t>
      </w:r>
    </w:p>
    <w:p>
      <w:pPr>
        <w:spacing w:after="50" w:before="0"/>
        <w:ind w:left="5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1"/>
          <w:szCs w:val="21"/>
        </w:rPr>
        <w:t xml:space="preserve">   Scenario 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 — speed step 0 → 2400 RPM, constant load 8 N·m. Measure: rise time, overshoot, settling time</w:t>
      </w:r>
    </w:p>
    <w:p>
      <w:pPr>
        <w:spacing w:after="50" w:before="0"/>
        <w:ind w:left="5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1"/>
          <w:szCs w:val="21"/>
        </w:rPr>
        <w:t xml:space="preserve">   Scenario B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 — load step 8 → 18 N·m at t = 2 s (tuk-tuk hits a hill). Measure: speed dip (RPM), recovery time</w:t>
      </w:r>
    </w:p>
    <w:p>
      <w:pPr>
        <w:spacing w:after="80" w:before="0"/>
        <w:ind w:left="5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1"/>
          <w:szCs w:val="21"/>
        </w:rPr>
        <w:t xml:space="preserve">   Scenario C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 — phase 3 dead (v_in[2] = 0). Measure: achieved steady-state speed, torque ripple increase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5.3 — Reflection: Why does SRM produce torque ripple? What happens with Ksw too small / too large? Effect of missing anti-windup? Resolver resolution at 2400 RPM?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Typical results: SMC gives 30–50% faster disturbance recovery in Scenario B, maintains speed within 50 RPM in Scenario C (PI may drop 150–200 RPM). PI generally has less overshoot in Scenario A with careful tuning.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Lab 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The V-Model — Where Does Your Simulation Fit?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No simulation in this lab. Map every file you created onto the V-Model — the engineering process standard used in automotive development (ISO 26262, AUTOSAR).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System level: Lab 0 power worksheet = left side (requirement derivation). Physical tuk-tuk road test = right side (acceptance test)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Module level: SRM_Phase.mo, SRM_Plant_10_8.mo = left (plant model). Open-loop commutation test = right (first plant verification)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Component level: PI/SMC gain tuning table = right (controller parameter verification)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Code level: embedsim_step.c from CodeGen = left (implementation). MISRA checker run = right (code verification)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6.1: Trace two Scenario A/B/C results back to a Lab 0 system requirement. State pass/fail. If fail: identify which block or gain to change.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6.2: List 5 missing verification activities before hardware installation (thermal testing, EMC, resolver calibration, fail-safe behaviour, road test on Sri Lankan roads).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Task 6.3: Why is the FMU plant excluded from CodeGen? What replaces it on AURIX TC3xx? What happens if the C code takes 60 µs when the ISR period is 50 µs?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shd w:fill="1F386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28"/>
                <w:szCs w:val="28"/>
              </w:rPr>
              <w:t xml:space="preserve">REF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Quick Reference — Key Numbers and Code Patterns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Key numbers to memorise: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DC bus: 48 V (touch-safe LiFePO₄) │ Peak phase current: 80 A │ Continuous: 45 A RMS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L_aligned = 4.5 mH │ L_unaligned = 0.9 mH │ Rated speed = 2400 RPM = 251 rad/s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Rotor pole pitch = 45° (0.785 rad) │ Phase offset = 72° (1.257 rad) │ FMU step = 50 µs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Vehicle load at 45 km/h ≈ 12 N·m motor shaft torque (GVW 637 kg, flat road)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EmbedSim patterns: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Load FMU: plant = FmuBlock(‘motor.fmu’, dt=DT)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Connect blocks: topo.connect(blockA, ‘out_name’, blockB, ‘in_name’)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Run: engine = SimulationEngine(topo, logger, dt, t_end);  engine.run()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Clip value: x = np.clip(x, lo, hi)  │  SMC sat: s/phi if abs(s)&lt;phi else np.sign(s)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OpenModelica patterns: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Parameter: parameter Real Kp = 1.0 "Description [unit]";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ODE:       J * der(omega) = T_net;  // J·dω/dt = T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07B39"/>
          <w:sz w:val="21"/>
          <w:szCs w:val="21"/>
        </w:rPr>
        <w:t xml:space="preserve">–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1"/>
          <w:szCs w:val="21"/>
        </w:rPr>
        <w:t xml:space="preserve">Export:    FMI → Export FMU → Co-Simulation 2.0  │  Validate: unzip → modelDescription.xml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pBdr>
          <w:bottom w:val="single" w:color="E07B39" w:sz="10" w:space="0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3E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080"/>
          <w:sz w:val="17"/>
          <w:szCs w:val="17"/>
        </w:rPr>
        <w:t xml:space="preserve">EmbedSim  ·  Embedded Control  ·  Open Source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07B39"/>
          <w:sz w:val="17"/>
          <w:szCs w:val="17"/>
        </w:rPr>
        <w:t xml:space="preserve">github.com/vectorsim/embed_sim_project</w:t>
      </w:r>
    </w:p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7B39" w:sz="4" w:space="4"/>
      </w:pBdr>
      <w:spacing w:after="100" w:before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6"/>
        <w:szCs w:val="16"/>
      </w:rPr>
      <w:t xml:space="preserve">github.com/vectorsim/embed_sim_project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6"/>
        <w:szCs w:val="16"/>
      </w:rPr>
      <w:t xml:space="preserve">    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B39" w:sz="4" w:space="4"/>
      </w:pBdr>
      <w:spacing w:after="80" w:before="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1F3864"/>
        <w:sz w:val="18"/>
        <w:szCs w:val="18"/>
      </w:rPr>
      <w:t xml:space="preserve">EmbedSim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080"/>
        <w:sz w:val="18"/>
        <w:szCs w:val="18"/>
      </w:rPr>
      <w:t xml:space="preserve">  ·  5-Phase SRM Tuk-Tuk  ·  Fast 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ced1a388983ab0a835b4d4745cf0b5505d73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2026-04-17T09:00:00.721Z</dcterms:created>
  <dcterms:modified xsi:type="dcterms:W3CDTF">2026-04-17T09:00:00.722Z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