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20"/>
        <w:rPr/>
      </w:pPr>
      <w:r>
        <w:rPr/>
      </w:r>
    </w:p>
    <w:p>
      <w:pPr>
        <w:pStyle w:val="Normal"/>
        <w:spacing w:before="0" w:after="60"/>
        <w:jc w:val="center"/>
        <w:rPr/>
      </w:pPr>
      <w:r>
        <w:rPr>
          <w:rFonts w:eastAsia="Arial" w:cs="Arial"/>
          <w:b/>
          <w:bCs/>
          <w:color w:val="1F3864"/>
          <w:sz w:val="80"/>
          <w:szCs w:val="80"/>
        </w:rPr>
        <w:t>Embed</w:t>
      </w:r>
      <w:r>
        <w:rPr>
          <w:rFonts w:eastAsia="Arial" w:cs="Arial"/>
          <w:b/>
          <w:bCs/>
          <w:color w:val="C55A11"/>
          <w:sz w:val="80"/>
          <w:szCs w:val="80"/>
        </w:rPr>
        <w:t>Sim</w:t>
      </w:r>
    </w:p>
    <w:p>
      <w:pPr>
        <w:pStyle w:val="Normal"/>
        <w:pBdr>
          <w:bottom w:val="single" w:sz="6" w:space="4" w:color="C55A11"/>
        </w:pBdr>
        <w:spacing w:before="0" w:after="40"/>
        <w:jc w:val="center"/>
        <w:rPr/>
      </w:pPr>
      <w:r>
        <w:rPr>
          <w:rFonts w:eastAsia="Arial" w:cs="Arial"/>
          <w:color w:val="1F3864"/>
          <w:spacing w:val="120"/>
          <w:sz w:val="22"/>
          <w:szCs w:val="22"/>
        </w:rPr>
        <w:t>EMBEDDED CONTROL  ·  OPEN SOURCE</w:t>
      </w:r>
    </w:p>
    <w:p>
      <w:pPr>
        <w:pStyle w:val="Normal"/>
        <w:spacing w:before="0" w:after="160"/>
        <w:rPr/>
      </w:pPr>
      <w:r>
        <w:rPr/>
      </w:r>
    </w:p>
    <w:p>
      <w:pPr>
        <w:pStyle w:val="Normal"/>
        <w:spacing w:before="0" w:after="120"/>
        <w:jc w:val="center"/>
        <w:rPr/>
      </w:pPr>
      <w:r>
        <w:rPr>
          <w:rFonts w:eastAsia="Arial" w:cs="Arial"/>
          <w:b/>
          <w:bCs/>
          <w:color w:val="1F3864"/>
          <w:sz w:val="56"/>
          <w:szCs w:val="56"/>
        </w:rPr>
        <w:t>Differential Flatness Control</w:t>
      </w:r>
    </w:p>
    <w:p>
      <w:pPr>
        <w:pStyle w:val="Normal"/>
        <w:spacing w:before="0" w:after="80"/>
        <w:jc w:val="center"/>
        <w:rPr/>
      </w:pPr>
      <w:r>
        <w:rPr>
          <w:rFonts w:eastAsia="Arial" w:cs="Arial"/>
          <w:i/>
          <w:iCs/>
          <w:color w:val="C55A11"/>
          <w:sz w:val="32"/>
          <w:szCs w:val="32"/>
        </w:rPr>
        <w:t>A Student Guide for IoT / AI Engineers</w:t>
      </w:r>
    </w:p>
    <w:p>
      <w:pPr>
        <w:pStyle w:val="Normal"/>
        <w:spacing w:before="0" w:after="40"/>
        <w:jc w:val="center"/>
        <w:rPr/>
      </w:pPr>
      <w:r>
        <w:rPr>
          <w:rFonts w:eastAsia="Arial" w:cs="Arial"/>
          <w:color w:val="005F5F"/>
          <w:sz w:val="26"/>
          <w:szCs w:val="26"/>
        </w:rPr>
        <w:t>How to tune a motor controller when the real world gets noisy</w:t>
      </w:r>
    </w:p>
    <w:p>
      <w:pPr>
        <w:pStyle w:val="Normal"/>
        <w:spacing w:before="0" w:after="240"/>
        <w:rPr/>
      </w:pPr>
      <w:r>
        <w:rPr/>
      </w:r>
    </w:p>
    <w:p>
      <w:pPr>
        <w:pStyle w:val="Normal"/>
        <w:pBdr>
          <w:bottom w:val="single" w:sz="4" w:space="1" w:color="C55A11"/>
        </w:pBdr>
        <w:spacing w:before="160" w:after="160"/>
        <w:rPr/>
      </w:pPr>
      <w:r>
        <w:rPr/>
      </w:r>
    </w:p>
    <w:p>
      <w:pPr>
        <w:pStyle w:val="Normal"/>
        <w:spacing w:before="0" w:after="80"/>
        <w:rPr/>
      </w:pPr>
      <w:r>
        <w:rPr/>
      </w:r>
    </w:p>
    <w:p>
      <w:pPr>
        <w:pStyle w:val="Normal"/>
        <w:spacing w:before="0" w:after="40"/>
        <w:jc w:val="center"/>
        <w:rPr/>
      </w:pPr>
      <w:r>
        <w:rPr>
          <w:rFonts w:eastAsia="Arial" w:cs="Arial"/>
          <w:color w:val="005F5F"/>
          <w:sz w:val="20"/>
          <w:szCs w:val="20"/>
        </w:rPr>
        <w:t>Based on:  db42s02_closed_loop_dfc_20k.py  ·  EmbedSim open-source framework</w:t>
      </w:r>
    </w:p>
    <w:p>
      <w:pPr>
        <w:pStyle w:val="Normal"/>
        <w:jc w:val="center"/>
        <w:rPr/>
      </w:pPr>
      <w:r>
        <w:rPr>
          <w:rFonts w:eastAsia="Arial" w:cs="Arial"/>
          <w:color w:val="005F5F"/>
          <w:sz w:val="20"/>
          <w:szCs w:val="20"/>
        </w:rPr>
        <w:t>github.com/vectorsim/embed_sim_project</w:t>
      </w:r>
    </w:p>
    <w:p>
      <w:pPr>
        <w:pStyle w:val="Normal"/>
        <w:rPr/>
      </w:pPr>
      <w:r>
        <w:rPr/>
      </w:r>
      <w:r>
        <w:br w:type="page"/>
      </w:r>
    </w:p>
    <w:p>
      <w:pPr>
        <w:pStyle w:val="Heading1"/>
        <w:spacing w:before="0" w:after="120"/>
        <w:rPr/>
      </w:pPr>
      <w:r>
        <w:rPr>
          <w:rFonts w:eastAsia="Arial" w:cs="Arial" w:ascii="Arial" w:hAnsi="Arial"/>
          <w:b/>
          <w:bCs/>
          <w:color w:val="1F3864"/>
          <w:sz w:val="36"/>
          <w:szCs w:val="36"/>
        </w:rPr>
        <w:t>Table of Contents</w:t>
      </w:r>
    </w:p>
    <w:p>
      <w:pPr>
        <w:pStyle w:val="Normal"/>
        <w:pBdr>
          <w:bottom w:val="single" w:sz="4" w:space="1" w:color="C55A11"/>
        </w:pBdr>
        <w:spacing w:before="160" w:after="160"/>
        <w:rPr/>
      </w:pPr>
      <w:r>
        <w:rPr/>
      </w:r>
    </w:p>
    <w:p>
      <w:pPr>
        <w:pStyle w:val="Normal"/>
        <w:spacing w:before="0" w:after="80"/>
        <w:rPr/>
      </w:pPr>
      <w:r>
        <w:rPr/>
      </w:r>
    </w:p>
    <w:tbl>
      <w:tblPr>
        <w:tblW w:w="9638" w:type="dxa"/>
        <w:jc w:val="left"/>
        <w:tblInd w:w="0" w:type="dxa"/>
        <w:tblLayout w:type="fixed"/>
        <w:tblCellMar>
          <w:top w:w="80" w:type="dxa"/>
          <w:left w:w="140" w:type="dxa"/>
          <w:bottom w:w="80" w:type="dxa"/>
          <w:right w:w="140" w:type="dxa"/>
        </w:tblCellMar>
      </w:tblPr>
      <w:tblGrid>
        <w:gridCol w:w="600"/>
        <w:gridCol w:w="7637"/>
        <w:gridCol w:w="1401"/>
      </w:tblGrid>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1</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What the Controller Actually Does — in Plain English</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3</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2</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The Three Knobs You Are Tuning</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5</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3</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What Can Go Wrong — Noise, Load and Temperature</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7</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4</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Why Manual Tuning Fails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10</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5</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The Tuner — How the Code Finds Better Gains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12</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6</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What the Cost Function Really Measures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16</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7</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Running the Tuner and Reading the Results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18</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8</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Your Thesis — What to Improve and Why It Matters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20</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9</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Deliverables and Thesis Claims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23</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10</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Your First Week — Day by Day</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25</w:t>
            </w:r>
          </w:p>
        </w:tc>
      </w:tr>
      <w:tr>
        <w:trPr/>
        <w:tc>
          <w:tcPr>
            <w:tcW w:w="6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bCs/>
                <w:color w:val="1F3864"/>
                <w:sz w:val="20"/>
                <w:szCs w:val="20"/>
              </w:rPr>
              <w:t>R</w:t>
            </w:r>
          </w:p>
        </w:tc>
        <w:tc>
          <w:tcPr>
            <w:tcW w:w="76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Reference: Motor Parameters and Key Papers</w:t>
            </w:r>
          </w:p>
        </w:tc>
        <w:tc>
          <w:tcPr>
            <w:tcW w:w="14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27</w:t>
            </w:r>
          </w:p>
        </w:tc>
      </w:tr>
    </w:tbl>
    <w:p>
      <w:pPr>
        <w:pStyle w:val="Normal"/>
        <w:rPr/>
      </w:pPr>
      <w:r>
        <w:rPr/>
      </w:r>
      <w:r>
        <w:br w:type="page"/>
      </w:r>
    </w:p>
    <w:p>
      <w:pPr>
        <w:pStyle w:val="Heading1"/>
        <w:spacing w:before="0" w:after="120"/>
        <w:rPr/>
      </w:pPr>
      <w:r>
        <w:rPr>
          <w:rFonts w:eastAsia="Arial" w:cs="Arial" w:ascii="Arial" w:hAnsi="Arial"/>
          <w:b/>
          <w:bCs/>
          <w:color w:val="1F3864"/>
          <w:sz w:val="36"/>
          <w:szCs w:val="36"/>
        </w:rPr>
        <w:t>1  What the Controller Actually Does — in Plain English</w:t>
      </w:r>
    </w:p>
    <w:p>
      <w:pPr>
        <w:pStyle w:val="Normal"/>
        <w:pBdr>
          <w:bottom w:val="single" w:sz="4" w:space="1" w:color="C55A11"/>
        </w:pBdr>
        <w:spacing w:before="160" w:after="16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1.1  The Motor as a Merry-Go-Round</w:t>
      </w:r>
    </w:p>
    <w:p>
      <w:pPr>
        <w:pStyle w:val="Normal"/>
        <w:spacing w:before="0" w:after="120"/>
        <w:jc w:val="both"/>
        <w:rPr/>
      </w:pPr>
      <w:r>
        <w:rPr>
          <w:rFonts w:eastAsia="Arial" w:cs="Arial"/>
          <w:color w:val="1A1A2E"/>
          <w:sz w:val="22"/>
          <w:szCs w:val="22"/>
        </w:rPr>
        <w:t>Imagine a heavy playground merry-go-round. You want to spin it at exactly 2000 RPM and keep it there, even when children jump on and off. You can push it, but you must always push at exactly 90 degrees to the radius — any other angle and you waste effort.</w:t>
      </w:r>
    </w:p>
    <w:p>
      <w:pPr>
        <w:pStyle w:val="Normal"/>
        <w:spacing w:before="0" w:after="120"/>
        <w:jc w:val="both"/>
        <w:rPr/>
      </w:pPr>
      <w:r>
        <w:rPr>
          <w:rFonts w:eastAsia="Arial" w:cs="Arial"/>
          <w:color w:val="1A1A2E"/>
          <w:sz w:val="22"/>
          <w:szCs w:val="22"/>
        </w:rPr>
        <w:t>A PMSM motor is that merry-go-round. The "push" is the magnetic force from the stator coils. The children jumping on are load torque steps. Your job as the controller is to keep the push angle exactly right, at exactly the right strength, 20,000 times per second.</w:t>
      </w:r>
    </w:p>
    <w:p>
      <w:pPr>
        <w:pStyle w:val="Normal"/>
        <w:spacing w:before="0" w:after="80"/>
        <w:rPr/>
      </w:pPr>
      <w:r>
        <w:rPr/>
      </w:r>
    </w:p>
    <w:p>
      <w:pPr>
        <w:pStyle w:val="Heading2"/>
        <w:spacing w:before="240" w:after="100"/>
        <w:rPr/>
      </w:pPr>
      <w:r>
        <w:rPr>
          <w:rFonts w:eastAsia="Arial" w:cs="Arial" w:ascii="Arial" w:hAnsi="Arial"/>
          <w:b/>
          <w:bCs/>
          <w:color w:val="1F3864"/>
          <w:sz w:val="28"/>
          <w:szCs w:val="28"/>
        </w:rPr>
        <w:t>1.2  Why Three-Phase Currents are Hard to Think About</w:t>
      </w:r>
    </w:p>
    <w:p>
      <w:pPr>
        <w:pStyle w:val="Normal"/>
        <w:spacing w:before="0" w:after="120"/>
        <w:jc w:val="both"/>
        <w:rPr/>
      </w:pPr>
      <w:r>
        <w:rPr>
          <w:rFonts w:eastAsia="Arial" w:cs="Arial"/>
          <w:color w:val="1A1A2E"/>
          <w:sz w:val="22"/>
          <w:szCs w:val="22"/>
        </w:rPr>
        <w:t>The motor has three current wires. At 2000 RPM each current is a sine wave changing 133 times per second. Trying to control three sine waves simultaneously at 20 kHz would be like conducting three separate orchestras simultaneously in different time signatures — possible in principle, madness in practice.</w:t>
      </w:r>
    </w:p>
    <w:p>
      <w:pPr>
        <w:pStyle w:val="Normal"/>
        <w:spacing w:before="0" w:after="120"/>
        <w:jc w:val="both"/>
        <w:rPr/>
      </w:pPr>
      <w:r>
        <w:rPr>
          <w:rFonts w:eastAsia="Arial" w:cs="Arial"/>
          <w:color w:val="1A1A2E"/>
          <w:sz w:val="22"/>
          <w:szCs w:val="22"/>
        </w:rPr>
        <w:t xml:space="preserve">The FOC transformation solves this with a change of perspective. Instead of standing in the lab watching three spinning sine waves, you </w:t>
      </w:r>
      <w:r>
        <w:rPr>
          <w:rFonts w:eastAsia="Arial" w:cs="Arial"/>
          <w:i/>
          <w:iCs/>
          <w:color w:val="1A1A2E"/>
          <w:sz w:val="22"/>
          <w:szCs w:val="22"/>
        </w:rPr>
        <w:t>stand on the rotor</w:t>
      </w:r>
      <w:r>
        <w:rPr>
          <w:rFonts w:eastAsia="Arial" w:cs="Arial"/>
          <w:color w:val="1A1A2E"/>
          <w:sz w:val="22"/>
          <w:szCs w:val="22"/>
        </w:rPr>
        <w:t xml:space="preserve"> and look outward. From there, the rotating magnetic field appears stationary. The three AC currents become two DC values you can control directly with a simple proportional gain.</w:t>
      </w:r>
    </w:p>
    <w:p>
      <w:pPr>
        <w:pStyle w:val="Normal"/>
        <w:spacing w:before="0" w:after="80"/>
        <w:rPr/>
      </w:pPr>
      <w:r>
        <w:rPr/>
      </w:r>
    </w:p>
    <w:p>
      <w:pPr>
        <w:pStyle w:val="Heading2"/>
        <w:spacing w:before="240" w:after="100"/>
        <w:rPr/>
      </w:pPr>
      <w:r>
        <w:rPr>
          <w:rFonts w:eastAsia="Arial" w:cs="Arial" w:ascii="Arial" w:hAnsi="Arial"/>
          <w:b/>
          <w:bCs/>
          <w:color w:val="1F3864"/>
          <w:sz w:val="28"/>
          <w:szCs w:val="28"/>
        </w:rPr>
        <w:t>1.3  The Two DC Values — id and iq</w:t>
      </w:r>
    </w:p>
    <w:tbl>
      <w:tblPr>
        <w:tblW w:w="9638" w:type="dxa"/>
        <w:jc w:val="left"/>
        <w:tblInd w:w="0" w:type="dxa"/>
        <w:tblLayout w:type="fixed"/>
        <w:tblCellMar>
          <w:top w:w="80" w:type="dxa"/>
          <w:left w:w="140" w:type="dxa"/>
          <w:bottom w:w="80" w:type="dxa"/>
          <w:right w:w="140" w:type="dxa"/>
        </w:tblCellMar>
      </w:tblPr>
      <w:tblGrid>
        <w:gridCol w:w="1599"/>
        <w:gridCol w:w="2201"/>
        <w:gridCol w:w="2800"/>
        <w:gridCol w:w="3037"/>
      </w:tblGrid>
      <w:tr>
        <w:trPr/>
        <w:tc>
          <w:tcPr>
            <w:tcW w:w="15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Signal</w:t>
            </w:r>
          </w:p>
        </w:tc>
        <w:tc>
          <w:tcPr>
            <w:tcW w:w="2201"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Name</w:t>
            </w:r>
          </w:p>
        </w:tc>
        <w:tc>
          <w:tcPr>
            <w:tcW w:w="28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Physical meaning</w:t>
            </w:r>
          </w:p>
        </w:tc>
        <w:tc>
          <w:tcPr>
            <w:tcW w:w="3037"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Control target</w:t>
            </w:r>
          </w:p>
        </w:tc>
      </w:tr>
      <w:tr>
        <w:trPr/>
        <w:tc>
          <w:tcPr>
            <w:tcW w:w="15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id</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d-axis current</w:t>
            </w:r>
          </w:p>
        </w:tc>
        <w:tc>
          <w:tcPr>
            <w:tcW w:w="28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Current aligned with the rotor magnet — like pushing directly on the axle</w:t>
            </w:r>
          </w:p>
        </w:tc>
        <w:tc>
          <w:tcPr>
            <w:tcW w:w="3037"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id = 0 always. Non-zero id heats the motor without producing torque.</w:t>
            </w:r>
          </w:p>
        </w:tc>
      </w:tr>
      <w:tr>
        <w:trPr/>
        <w:tc>
          <w:tcPr>
            <w:tcW w:w="15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iq</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q-axis current</w:t>
            </w:r>
          </w:p>
        </w:tc>
        <w:tc>
          <w:tcPr>
            <w:tcW w:w="28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Current perpendicular to the rotor magnet — the actual push on the merry-go-round</w:t>
            </w:r>
          </w:p>
        </w:tc>
        <w:tc>
          <w:tcPr>
            <w:tcW w:w="3037"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iq = iq_ref, where iq_ref is computed from the speed error.</w:t>
            </w:r>
          </w:p>
        </w:tc>
      </w:tr>
      <w:tr>
        <w:trPr/>
        <w:tc>
          <w:tcPr>
            <w:tcW w:w="15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ω</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Shaft speed</w:t>
            </w:r>
          </w:p>
        </w:tc>
        <w:tc>
          <w:tcPr>
            <w:tcW w:w="28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How fast the rotor is spinning in rad/s (or RPM)</w:t>
            </w:r>
          </w:p>
        </w:tc>
        <w:tc>
          <w:tcPr>
            <w:tcW w:w="3037"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ω = ω_ref = 2000 RPM target</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1.4  What "Differential Flatness" Actually Means</w:t>
      </w:r>
    </w:p>
    <w:p>
      <w:pPr>
        <w:pStyle w:val="Normal"/>
        <w:spacing w:before="0" w:after="120"/>
        <w:jc w:val="both"/>
        <w:rPr/>
      </w:pPr>
      <w:r>
        <w:rPr>
          <w:rFonts w:eastAsia="Arial" w:cs="Arial"/>
          <w:color w:val="1A1A2E"/>
          <w:sz w:val="22"/>
          <w:szCs w:val="22"/>
        </w:rPr>
        <w:t xml:space="preserve">Differential flatness is a property of certain nonlinear systems. Before explaining what it means, it is worth understanding why nonlinearity matters for a PMSM motor in the first place.</w:t>
      </w:r>
    </w:p>
    <w:p>
      <w:pPr>
        <w:pStyle w:val="Normal"/>
        <w:spacing w:before="0" w:after="120"/>
        <w:jc w:val="both"/>
        <w:rPr/>
      </w:pPr>
      <w:r>
        <w:rPr>
          <w:rFonts w:eastAsia="Arial" w:cs="Arial"/>
          <w:color w:val="1A1A2E"/>
          <w:sz w:val="22"/>
          <w:szCs w:val="22"/>
        </w:rPr>
        <w:t xml:space="preserve">A </w:t>
      </w:r>
      <w:r>
        <w:rPr>
          <w:rFonts w:eastAsia="Arial" w:cs="Arial"/>
          <w:b/>
          <w:bCs/>
          <w:color w:val="1A1A2E"/>
          <w:sz w:val="22"/>
          <w:szCs w:val="22"/>
        </w:rPr>
        <w:t>linear</w:t>
      </w:r>
      <w:r>
        <w:rPr>
          <w:rFonts w:eastAsia="Arial" w:cs="Arial"/>
          <w:color w:val="1A1A2E"/>
          <w:sz w:val="22"/>
          <w:szCs w:val="22"/>
        </w:rPr>
        <w:t xml:space="preserve"> system is one where doubling the input exactly doubles the output. A simple resistor is linear: twice the voltage gives twice the current. A classical PI speed controller designed around a fixed operating point assumes the motor is linear near that point. This works adequately at one speed and one load, but the PMSM equations contain products of state variables — speed times current, current times current — that break the linearity assumption the moment conditions change. The same PI gains that give smooth control at 2000 RPM with no load can produce oscillation at 500 RPM under a heavy load.</w:t>
      </w:r>
    </w:p>
    <w:p>
      <w:pPr>
        <w:pStyle w:val="Normal"/>
        <w:spacing w:before="0" w:after="120"/>
        <w:jc w:val="both"/>
        <w:rPr/>
      </w:pPr>
      <w:r>
        <w:rPr>
          <w:rFonts w:eastAsia="Arial" w:cs="Arial"/>
          <w:color w:val="1A1A2E"/>
          <w:sz w:val="22"/>
          <w:szCs w:val="22"/>
        </w:rPr>
        <w:t xml:space="preserve">A </w:t>
      </w:r>
      <w:r>
        <w:rPr>
          <w:rFonts w:eastAsia="Arial" w:cs="Arial"/>
          <w:b/>
          <w:bCs/>
          <w:color w:val="1A1A2E"/>
          <w:sz w:val="22"/>
          <w:szCs w:val="22"/>
        </w:rPr>
        <w:t>nonlinear</w:t>
      </w:r>
      <w:r>
        <w:rPr>
          <w:rFonts w:eastAsia="Arial" w:cs="Arial"/>
          <w:color w:val="1A1A2E"/>
          <w:sz w:val="22"/>
          <w:szCs w:val="22"/>
        </w:rPr>
        <w:t xml:space="preserve"> controller deals with the true system equations rather than a linearised approximation. The price is complexity: nonlinear controllers typically require either a real-time solver (as in MPC) or a very clever algebraic shortcut. Differential flatness is that shortcut. It works because the PMSM belongs to a special class of nonlinear system — one where you can choose certain output variables (the “flat outputs”) such that all other states and all inputs can be written explicitly in terms of those outputs and their derivatives. No simulation, no iteration required.</w:t>
      </w:r>
    </w:p>
    <w:p>
      <w:pPr>
        <w:pStyle w:val="Normal"/>
        <w:spacing w:before="0" w:after="120"/>
        <w:jc w:val="both"/>
        <w:rPr/>
      </w:pPr>
      <w:r>
        <w:rPr>
          <w:rFonts w:eastAsia="Arial" w:cs="Arial"/>
          <w:color w:val="1A1A2E"/>
          <w:sz w:val="22"/>
          <w:szCs w:val="22"/>
        </w:rPr>
        <w:t>Think of a GPS route planner. It does not simulate every possible road one metre at a time. It computes the optimal route analytically and tells you exactly which turns to make. DFC is the GPS route planner for motor currents.</w:t>
      </w:r>
    </w:p>
    <w:p>
      <w:pPr>
        <w:pStyle w:val="Normal"/>
        <w:spacing w:before="0" w:after="120"/>
        <w:jc w:val="both"/>
        <w:rPr/>
      </w:pPr>
      <w:r>
        <w:rPr>
          <w:rFonts w:eastAsia="Arial" w:cs="Arial"/>
          <w:color w:val="1A1A2E"/>
          <w:sz w:val="22"/>
          <w:szCs w:val="22"/>
        </w:rPr>
        <w:t xml:space="preserve">For this motor, the flat outputs are </w:t>
      </w:r>
      <w:r>
        <w:rPr>
          <w:rFonts w:eastAsia="Arial" w:cs="Arial"/>
          <w:b/>
          <w:bCs/>
          <w:color w:val="1A1A2E"/>
          <w:sz w:val="22"/>
          <w:szCs w:val="22"/>
        </w:rPr>
        <w:t>[iq, ω]</w:t>
      </w:r>
      <w:r>
        <w:rPr>
          <w:rFonts w:eastAsia="Arial" w:cs="Arial"/>
          <w:color w:val="1A1A2E"/>
          <w:sz w:val="22"/>
          <w:szCs w:val="22"/>
        </w:rPr>
        <w:t>. Everything else — id, vd, vq — can be derived algebraically from iq, ω, and their time derivatives. This means:</w:t>
      </w:r>
    </w:p>
    <w:p>
      <w:pPr>
        <w:pStyle w:val="ListParagraph"/>
        <w:numPr>
          <w:ilvl w:val="0"/>
          <w:numId w:val="4"/>
        </w:numPr>
        <w:spacing w:before="0" w:after="80"/>
        <w:ind w:hanging="300" w:left="540"/>
        <w:rPr/>
      </w:pPr>
      <w:r>
        <w:rPr>
          <w:rFonts w:eastAsia="Arial" w:cs="Arial"/>
          <w:color w:val="1A1A2E"/>
          <w:sz w:val="22"/>
          <w:szCs w:val="22"/>
        </w:rPr>
        <w:t>No iterative solver needed at 20 kHz (unlike MPC which solves a quadratic program every step).</w:t>
      </w:r>
    </w:p>
    <w:p>
      <w:pPr>
        <w:pStyle w:val="ListParagraph"/>
        <w:numPr>
          <w:ilvl w:val="0"/>
          <w:numId w:val="1"/>
        </w:numPr>
        <w:spacing w:before="0" w:after="80"/>
        <w:ind w:hanging="300" w:left="540"/>
        <w:rPr/>
      </w:pPr>
      <w:r>
        <w:rPr>
          <w:rFonts w:eastAsia="Arial" w:cs="Arial"/>
          <w:color w:val="1A1A2E"/>
          <w:sz w:val="22"/>
          <w:szCs w:val="22"/>
        </w:rPr>
        <w:t>The feedforward voltage exactly cancels back-EMF, resistance drop, and cross-coupling — before any error has occurred.</w:t>
      </w:r>
    </w:p>
    <w:p>
      <w:pPr>
        <w:pStyle w:val="ListParagraph"/>
        <w:numPr>
          <w:ilvl w:val="0"/>
          <w:numId w:val="1"/>
        </w:numPr>
        <w:spacing w:before="0" w:after="80"/>
        <w:ind w:hanging="300" w:left="540"/>
        <w:rPr/>
      </w:pPr>
      <w:r>
        <w:rPr>
          <w:rFonts w:eastAsia="Arial" w:cs="Arial"/>
          <w:color w:val="1A1A2E"/>
          <w:sz w:val="22"/>
          <w:szCs w:val="22"/>
        </w:rPr>
        <w:t>The feedback part only needs to handle what the model got wrong — noise, temperature drift, unknown load.</w:t>
      </w:r>
    </w:p>
    <w:p>
      <w:pPr>
        <w:pStyle w:val="ListParagraph"/>
        <w:numPr>
          <w:ilvl w:val="0"/>
          <w:numId w:val="1"/>
        </w:numPr>
        <w:spacing w:before="0" w:after="80"/>
        <w:ind w:hanging="300" w:left="540"/>
        <w:rPr/>
      </w:pPr>
      <w:r>
        <w:rPr>
          <w:rFonts w:eastAsia="Arial" w:cs="Arial"/>
          <w:color w:val="1A1A2E"/>
          <w:sz w:val="22"/>
          <w:szCs w:val="22"/>
        </w:rPr>
        <w:t xml:space="preserve">The controller remains correct across the full speed and load range — it is not a linear approximation that degrades away from the design point. DFC at 500 RPM uses exactly the same structure as DFC at 3000 RPM; only the operating-point values inside the feedforward change.</w:t>
      </w:r>
    </w:p>
    <w:p>
      <w:pPr>
        <w:pStyle w:val="Normal"/>
        <w:spacing w:before="160" w:after="80"/>
        <w:jc w:val="both"/>
        <w:rPr/>
      </w:pPr>
      <w:r>
        <w:rPr>
          <w:rFonts w:eastAsia="Arial" w:cs="Arial"/>
          <w:b/>
          <w:bCs/>
          <w:color w:val="1A1A2E"/>
          <w:sz w:val="22"/>
          <w:szCs w:val="22"/>
        </w:rPr>
        <w:t>Table 1.4 — Controller approaches compared</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6"/>
        <w:gridCol w:w="1692"/>
        <w:gridCol w:w="1692"/>
        <w:gridCol w:w="1693"/>
        <w:gridCol w:w="1693"/>
      </w:tblGrid>
      <w:tr>
        <w:tc>
          <w:tcPr>
            <w:tcW w:w="2256" w:type="dxa"/>
            <w:shd w:val="clear" w:fill="1F3864"/>
            <w:tcMar>
              <w:top w:w="80" w:type="dxa"/>
              <w:left w:w="120" w:type="dxa"/>
              <w:bottom w:w="80" w:type="dxa"/>
              <w:right w:w="120" w:type="dxa"/>
            </w:tcMar>
          </w:tcPr>
          <w:p>
            <w:pPr>
              <w:spacing w:before="0" w:after="0"/>
            </w:pPr>
            <w:r>
              <w:rPr>
                <w:rFonts w:ascii="Arial" w:hAnsi="Arial"/>
                <w:b/>
                <w:bCs/>
                <w:color w:val="FFFFFF"/>
                <w:sz w:val="20"/>
                <w:szCs w:val="20"/>
              </w:rPr>
              <w:t>Aspect</w:t>
            </w:r>
          </w:p>
        </w:tc>
        <w:tc>
          <w:tcPr>
            <w:tcW w:w="1692" w:type="dxa"/>
            <w:shd w:val="clear" w:fill="1F3864"/>
            <w:tcMar>
              <w:top w:w="80" w:type="dxa"/>
              <w:left w:w="120" w:type="dxa"/>
              <w:bottom w:w="80" w:type="dxa"/>
              <w:right w:w="120" w:type="dxa"/>
            </w:tcMar>
          </w:tcPr>
          <w:p>
            <w:pPr>
              <w:spacing w:before="0" w:after="0"/>
            </w:pPr>
            <w:r>
              <w:rPr>
                <w:rFonts w:ascii="Arial" w:hAnsi="Arial"/>
                <w:b/>
                <w:bCs/>
                <w:color w:val="FFFFFF"/>
                <w:sz w:val="20"/>
                <w:szCs w:val="20"/>
              </w:rPr>
              <w:t>Linear PI/PID</w:t>
            </w:r>
          </w:p>
        </w:tc>
        <w:tc>
          <w:tcPr>
            <w:tcW w:w="1692" w:type="dxa"/>
            <w:shd w:val="clear" w:fill="1F3864"/>
            <w:tcMar>
              <w:top w:w="80" w:type="dxa"/>
              <w:left w:w="120" w:type="dxa"/>
              <w:bottom w:w="80" w:type="dxa"/>
              <w:right w:w="120" w:type="dxa"/>
            </w:tcMar>
          </w:tcPr>
          <w:p>
            <w:pPr>
              <w:spacing w:before="0" w:after="0"/>
            </w:pPr>
            <w:r>
              <w:rPr>
                <w:rFonts w:ascii="Arial" w:hAnsi="Arial"/>
                <w:b/>
                <w:bCs/>
                <w:color w:val="FFFFFF"/>
                <w:sz w:val="20"/>
                <w:szCs w:val="20"/>
              </w:rPr>
              <w:t>DFC (this guide)</w:t>
            </w:r>
          </w:p>
        </w:tc>
        <w:tc>
          <w:tcPr>
            <w:tcW w:w="1693" w:type="dxa"/>
            <w:shd w:val="clear" w:fill="1F3864"/>
            <w:tcMar>
              <w:top w:w="80" w:type="dxa"/>
              <w:left w:w="120" w:type="dxa"/>
              <w:bottom w:w="80" w:type="dxa"/>
              <w:right w:w="120" w:type="dxa"/>
            </w:tcMar>
          </w:tcPr>
          <w:p>
            <w:pPr>
              <w:spacing w:before="0" w:after="0"/>
            </w:pPr>
            <w:r>
              <w:rPr>
                <w:rFonts w:ascii="Arial" w:hAnsi="Arial"/>
                <w:b/>
                <w:bCs/>
                <w:color w:val="FFFFFF"/>
                <w:sz w:val="20"/>
                <w:szCs w:val="20"/>
              </w:rPr>
              <w:t>MPC</w:t>
            </w:r>
          </w:p>
        </w:tc>
        <w:tc>
          <w:tcPr>
            <w:tcW w:w="1693" w:type="dxa"/>
            <w:shd w:val="clear" w:fill="1F3864"/>
            <w:tcMar>
              <w:top w:w="80" w:type="dxa"/>
              <w:left w:w="120" w:type="dxa"/>
              <w:bottom w:w="80" w:type="dxa"/>
              <w:right w:w="120" w:type="dxa"/>
            </w:tcMar>
          </w:tcPr>
          <w:p>
            <w:pPr>
              <w:spacing w:before="0" w:after="0"/>
            </w:pPr>
            <w:r>
              <w:rPr>
                <w:rFonts w:ascii="Arial" w:hAnsi="Arial"/>
                <w:b/>
                <w:bCs/>
                <w:color w:val="FFFFFF"/>
                <w:sz w:val="20"/>
                <w:szCs w:val="20"/>
              </w:rPr>
              <w:t>SMC</w:t>
            </w:r>
          </w:p>
        </w:tc>
      </w:tr>
      <w:tr>
        <w:tc>
          <w:tcPr>
            <w:tcW w:w="2256" w:type="dxa"/>
            <w:shd w:val="clear" w:fill="D5E8F0"/>
            <w:tcMar>
              <w:top w:w="80" w:type="dxa"/>
              <w:left w:w="120" w:type="dxa"/>
              <w:bottom w:w="80" w:type="dxa"/>
              <w:right w:w="120" w:type="dxa"/>
            </w:tcMar>
          </w:tcPr>
          <w:p>
            <w:pPr>
              <w:spacing w:before="0" w:after="0"/>
            </w:pPr>
            <w:r>
              <w:rPr>
                <w:rFonts w:ascii="Arial" w:hAnsi="Arial"/>
                <w:b/>
                <w:bCs/>
                <w:sz w:val="20"/>
                <w:szCs w:val="20"/>
              </w:rPr>
              <w:t>System model</w:t>
            </w:r>
          </w:p>
        </w:tc>
        <w:tc>
          <w:tcPr>
            <w:tcW w:w="1692" w:type="dxa"/>
            <w:tcMar>
              <w:top w:w="80" w:type="dxa"/>
              <w:left w:w="120" w:type="dxa"/>
              <w:bottom w:w="80" w:type="dxa"/>
              <w:right w:w="120" w:type="dxa"/>
            </w:tcMar>
          </w:tcPr>
          <w:p>
            <w:pPr>
              <w:spacing w:before="0" w:after="0"/>
            </w:pPr>
            <w:r>
              <w:rPr>
                <w:rFonts w:ascii="Arial" w:hAnsi="Arial"/>
                <w:sz w:val="20"/>
                <w:szCs w:val="20"/>
              </w:rPr>
              <w:t>Linearised around one operating point</w:t>
            </w:r>
          </w:p>
        </w:tc>
        <w:tc>
          <w:tcPr>
            <w:tcW w:w="1692" w:type="dxa"/>
            <w:tcMar>
              <w:top w:w="80" w:type="dxa"/>
              <w:left w:w="120" w:type="dxa"/>
              <w:bottom w:w="80" w:type="dxa"/>
              <w:right w:w="120" w:type="dxa"/>
            </w:tcMar>
          </w:tcPr>
          <w:p>
            <w:pPr>
              <w:spacing w:before="0" w:after="0"/>
            </w:pPr>
            <w:r>
              <w:rPr>
                <w:rFonts w:ascii="Arial" w:hAnsi="Arial"/>
                <w:sz w:val="20"/>
                <w:szCs w:val="20"/>
              </w:rPr>
              <w:t>Full nonlinear; exact inverse used as feedforward</w:t>
            </w:r>
          </w:p>
        </w:tc>
        <w:tc>
          <w:tcPr>
            <w:tcW w:w="1693" w:type="dxa"/>
            <w:tcMar>
              <w:top w:w="80" w:type="dxa"/>
              <w:left w:w="120" w:type="dxa"/>
              <w:bottom w:w="80" w:type="dxa"/>
              <w:right w:w="120" w:type="dxa"/>
            </w:tcMar>
          </w:tcPr>
          <w:p>
            <w:pPr>
              <w:spacing w:before="0" w:after="0"/>
            </w:pPr>
            <w:r>
              <w:rPr>
                <w:rFonts w:ascii="Arial" w:hAnsi="Arial"/>
                <w:sz w:val="20"/>
                <w:szCs w:val="20"/>
              </w:rPr>
              <w:t>Linear model over short horizon</w:t>
            </w:r>
          </w:p>
        </w:tc>
        <w:tc>
          <w:tcPr>
            <w:tcW w:w="1693" w:type="dxa"/>
            <w:tcMar>
              <w:top w:w="80" w:type="dxa"/>
              <w:left w:w="120" w:type="dxa"/>
              <w:bottom w:w="80" w:type="dxa"/>
              <w:right w:w="120" w:type="dxa"/>
            </w:tcMar>
          </w:tcPr>
          <w:p>
            <w:pPr>
              <w:spacing w:before="0" w:after="0"/>
            </w:pPr>
            <w:r>
              <w:rPr>
                <w:rFonts w:ascii="Arial" w:hAnsi="Arial"/>
                <w:sz w:val="20"/>
                <w:szCs w:val="20"/>
              </w:rPr>
              <w:t>Nonlinear; sliding surface designed from full model</w:t>
            </w:r>
          </w:p>
        </w:tc>
      </w:tr>
      <w:tr>
        <w:tc>
          <w:tcPr>
            <w:tcW w:w="2256" w:type="dxa"/>
            <w:shd w:val="clear" w:fill="D5E8F0"/>
            <w:tcMar>
              <w:top w:w="80" w:type="dxa"/>
              <w:left w:w="120" w:type="dxa"/>
              <w:bottom w:w="80" w:type="dxa"/>
              <w:right w:w="120" w:type="dxa"/>
            </w:tcMar>
          </w:tcPr>
          <w:p>
            <w:pPr>
              <w:spacing w:before="0" w:after="0"/>
            </w:pPr>
            <w:r>
              <w:rPr>
                <w:rFonts w:ascii="Arial" w:hAnsi="Arial"/>
                <w:b/>
                <w:bCs/>
                <w:sz w:val="20"/>
                <w:szCs w:val="20"/>
              </w:rPr>
              <w:t>Computation at 20 kHz</w:t>
            </w:r>
          </w:p>
        </w:tc>
        <w:tc>
          <w:tcPr>
            <w:tcW w:w="1692" w:type="dxa"/>
            <w:tcMar>
              <w:top w:w="80" w:type="dxa"/>
              <w:left w:w="120" w:type="dxa"/>
              <w:bottom w:w="80" w:type="dxa"/>
              <w:right w:w="120" w:type="dxa"/>
            </w:tcMar>
          </w:tcPr>
          <w:p>
            <w:pPr>
              <w:spacing w:before="0" w:after="0"/>
            </w:pPr>
            <w:r>
              <w:rPr>
                <w:rFonts w:ascii="Arial" w:hAnsi="Arial"/>
                <w:sz w:val="20"/>
                <w:szCs w:val="20"/>
              </w:rPr>
              <w:t>~10 multiply-adds</w:t>
            </w:r>
          </w:p>
        </w:tc>
        <w:tc>
          <w:tcPr>
            <w:tcW w:w="1692" w:type="dxa"/>
            <w:tcMar>
              <w:top w:w="80" w:type="dxa"/>
              <w:left w:w="120" w:type="dxa"/>
              <w:bottom w:w="80" w:type="dxa"/>
              <w:right w:w="120" w:type="dxa"/>
            </w:tcMar>
          </w:tcPr>
          <w:p>
            <w:pPr>
              <w:spacing w:before="0" w:after="0"/>
            </w:pPr>
            <w:r>
              <w:rPr>
                <w:rFonts w:ascii="Arial" w:hAnsi="Arial"/>
                <w:sz w:val="20"/>
                <w:szCs w:val="20"/>
              </w:rPr>
              <w:t>~30 multiply-adds; closed form, no solver</w:t>
            </w:r>
          </w:p>
        </w:tc>
        <w:tc>
          <w:tcPr>
            <w:tcW w:w="1693" w:type="dxa"/>
            <w:tcMar>
              <w:top w:w="80" w:type="dxa"/>
              <w:left w:w="120" w:type="dxa"/>
              <w:bottom w:w="80" w:type="dxa"/>
              <w:right w:w="120" w:type="dxa"/>
            </w:tcMar>
          </w:tcPr>
          <w:p>
            <w:pPr>
              <w:spacing w:before="0" w:after="0"/>
            </w:pPr>
            <w:r>
              <w:rPr>
                <w:rFonts w:ascii="Arial" w:hAnsi="Arial"/>
                <w:sz w:val="20"/>
                <w:szCs w:val="20"/>
              </w:rPr>
              <w:t>QP solver; 100–1000 multiply-adds</w:t>
            </w:r>
          </w:p>
        </w:tc>
        <w:tc>
          <w:tcPr>
            <w:tcW w:w="1693" w:type="dxa"/>
            <w:tcMar>
              <w:top w:w="80" w:type="dxa"/>
              <w:left w:w="120" w:type="dxa"/>
              <w:bottom w:w="80" w:type="dxa"/>
              <w:right w:w="120" w:type="dxa"/>
            </w:tcMar>
          </w:tcPr>
          <w:p>
            <w:pPr>
              <w:spacing w:before="0" w:after="0"/>
            </w:pPr>
            <w:r>
              <w:rPr>
                <w:rFonts w:ascii="Arial" w:hAnsi="Arial"/>
                <w:sz w:val="20"/>
                <w:szCs w:val="20"/>
              </w:rPr>
              <w:t>~20 multiply-adds; sign function</w:t>
            </w:r>
          </w:p>
        </w:tc>
      </w:tr>
      <w:tr>
        <w:tc>
          <w:tcPr>
            <w:tcW w:w="2256" w:type="dxa"/>
            <w:shd w:val="clear" w:fill="D5E8F0"/>
            <w:tcMar>
              <w:top w:w="80" w:type="dxa"/>
              <w:left w:w="120" w:type="dxa"/>
              <w:bottom w:w="80" w:type="dxa"/>
              <w:right w:w="120" w:type="dxa"/>
            </w:tcMar>
          </w:tcPr>
          <w:p>
            <w:pPr>
              <w:spacing w:before="0" w:after="0"/>
            </w:pPr>
            <w:r>
              <w:rPr>
                <w:rFonts w:ascii="Arial" w:hAnsi="Arial"/>
                <w:b/>
                <w:bCs/>
                <w:sz w:val="20"/>
                <w:szCs w:val="20"/>
              </w:rPr>
              <w:t>Handles speed range variation</w:t>
            </w:r>
          </w:p>
        </w:tc>
        <w:tc>
          <w:tcPr>
            <w:tcW w:w="1692" w:type="dxa"/>
            <w:tcMar>
              <w:top w:w="80" w:type="dxa"/>
              <w:left w:w="120" w:type="dxa"/>
              <w:bottom w:w="80" w:type="dxa"/>
              <w:right w:w="120" w:type="dxa"/>
            </w:tcMar>
          </w:tcPr>
          <w:p>
            <w:pPr>
              <w:spacing w:before="0" w:after="0"/>
            </w:pPr>
            <w:r>
              <w:rPr>
                <w:rFonts w:ascii="Arial" w:hAnsi="Arial"/>
                <w:sz w:val="20"/>
                <w:szCs w:val="20"/>
              </w:rPr>
              <w:t>Degrades — gains must be retuned per operating point</w:t>
            </w:r>
          </w:p>
        </w:tc>
        <w:tc>
          <w:tcPr>
            <w:tcW w:w="1692" w:type="dxa"/>
            <w:tcMar>
              <w:top w:w="80" w:type="dxa"/>
              <w:left w:w="120" w:type="dxa"/>
              <w:bottom w:w="80" w:type="dxa"/>
              <w:right w:w="120" w:type="dxa"/>
            </w:tcMar>
          </w:tcPr>
          <w:p>
            <w:pPr>
              <w:spacing w:before="0" w:after="0"/>
            </w:pPr>
            <w:r>
              <w:rPr>
                <w:rFonts w:ascii="Arial" w:hAnsi="Arial"/>
                <w:sz w:val="20"/>
                <w:szCs w:val="20"/>
              </w:rPr>
              <w:t>Yes — feedforward adapts algebraically; three gains are global</w:t>
            </w:r>
          </w:p>
        </w:tc>
        <w:tc>
          <w:tcPr>
            <w:tcW w:w="1693" w:type="dxa"/>
            <w:tcMar>
              <w:top w:w="80" w:type="dxa"/>
              <w:left w:w="120" w:type="dxa"/>
              <w:bottom w:w="80" w:type="dxa"/>
              <w:right w:w="120" w:type="dxa"/>
            </w:tcMar>
          </w:tcPr>
          <w:p>
            <w:pPr>
              <w:spacing w:before="0" w:after="0"/>
            </w:pPr>
            <w:r>
              <w:rPr>
                <w:rFonts w:ascii="Arial" w:hAnsi="Arial"/>
                <w:sz w:val="20"/>
                <w:szCs w:val="20"/>
              </w:rPr>
              <w:t>Partially — horizon length may need adjustment</w:t>
            </w:r>
          </w:p>
        </w:tc>
        <w:tc>
          <w:tcPr>
            <w:tcW w:w="1693" w:type="dxa"/>
            <w:tcMar>
              <w:top w:w="80" w:type="dxa"/>
              <w:left w:w="120" w:type="dxa"/>
              <w:bottom w:w="80" w:type="dxa"/>
              <w:right w:w="120" w:type="dxa"/>
            </w:tcMar>
          </w:tcPr>
          <w:p>
            <w:pPr>
              <w:spacing w:before="0" w:after="0"/>
            </w:pPr>
            <w:r>
              <w:rPr>
                <w:rFonts w:ascii="Arial" w:hAnsi="Arial"/>
                <w:sz w:val="20"/>
                <w:szCs w:val="20"/>
              </w:rPr>
              <w:t>Yes — chattering may increase at low speed</w:t>
            </w:r>
          </w:p>
        </w:tc>
      </w:tr>
      <w:tr>
        <w:tc>
          <w:tcPr>
            <w:tcW w:w="2256" w:type="dxa"/>
            <w:shd w:val="clear" w:fill="D5E8F0"/>
            <w:tcMar>
              <w:top w:w="80" w:type="dxa"/>
              <w:left w:w="120" w:type="dxa"/>
              <w:bottom w:w="80" w:type="dxa"/>
              <w:right w:w="120" w:type="dxa"/>
            </w:tcMar>
          </w:tcPr>
          <w:p>
            <w:pPr>
              <w:spacing w:before="0" w:after="0"/>
            </w:pPr>
            <w:r>
              <w:rPr>
                <w:rFonts w:ascii="Arial" w:hAnsi="Arial"/>
                <w:b/>
                <w:bCs/>
                <w:sz w:val="20"/>
                <w:szCs w:val="20"/>
              </w:rPr>
              <w:t>Parameters to tune</w:t>
            </w:r>
          </w:p>
        </w:tc>
        <w:tc>
          <w:tcPr>
            <w:tcW w:w="1692" w:type="dxa"/>
            <w:tcMar>
              <w:top w:w="80" w:type="dxa"/>
              <w:left w:w="120" w:type="dxa"/>
              <w:bottom w:w="80" w:type="dxa"/>
              <w:right w:w="120" w:type="dxa"/>
            </w:tcMar>
          </w:tcPr>
          <w:p>
            <w:pPr>
              <w:spacing w:before="0" w:after="0"/>
            </w:pPr>
            <w:r>
              <w:rPr>
                <w:rFonts w:ascii="Arial" w:hAnsi="Arial"/>
                <w:sz w:val="20"/>
                <w:szCs w:val="20"/>
              </w:rPr>
              <w:t>Kp, Ki per loop — often 6 or more gains</w:t>
            </w:r>
          </w:p>
        </w:tc>
        <w:tc>
          <w:tcPr>
            <w:tcW w:w="1692" w:type="dxa"/>
            <w:tcMar>
              <w:top w:w="80" w:type="dxa"/>
              <w:left w:w="120" w:type="dxa"/>
              <w:bottom w:w="80" w:type="dxa"/>
              <w:right w:w="120" w:type="dxa"/>
            </w:tcMar>
          </w:tcPr>
          <w:p>
            <w:pPr>
              <w:spacing w:before="0" w:after="0"/>
            </w:pPr>
            <w:r>
              <w:rPr>
                <w:rFonts w:ascii="Arial" w:hAnsi="Arial"/>
                <w:sz w:val="20"/>
                <w:szCs w:val="20"/>
              </w:rPr>
              <w:t>3 gains only (Kp_speed, Kp_id, Kp_iq)</w:t>
            </w:r>
          </w:p>
        </w:tc>
        <w:tc>
          <w:tcPr>
            <w:tcW w:w="1693" w:type="dxa"/>
            <w:tcMar>
              <w:top w:w="80" w:type="dxa"/>
              <w:left w:w="120" w:type="dxa"/>
              <w:bottom w:w="80" w:type="dxa"/>
              <w:right w:w="120" w:type="dxa"/>
            </w:tcMar>
          </w:tcPr>
          <w:p>
            <w:pPr>
              <w:spacing w:before="0" w:after="0"/>
            </w:pPr>
            <w:r>
              <w:rPr>
                <w:rFonts w:ascii="Arial" w:hAnsi="Arial"/>
                <w:sz w:val="20"/>
                <w:szCs w:val="20"/>
              </w:rPr>
              <w:t>Q, R weight matrices — horizon N</w:t>
            </w:r>
          </w:p>
        </w:tc>
        <w:tc>
          <w:tcPr>
            <w:tcW w:w="1693" w:type="dxa"/>
            <w:tcMar>
              <w:top w:w="80" w:type="dxa"/>
              <w:left w:w="120" w:type="dxa"/>
              <w:bottom w:w="80" w:type="dxa"/>
              <w:right w:w="120" w:type="dxa"/>
            </w:tcMar>
          </w:tcPr>
          <w:p>
            <w:pPr>
              <w:spacing w:before="0" w:after="0"/>
            </w:pPr>
            <w:r>
              <w:rPr>
                <w:rFonts w:ascii="Arial" w:hAnsi="Arial"/>
                <w:sz w:val="20"/>
                <w:szCs w:val="20"/>
              </w:rPr>
              <w:t>Sliding gain, boundary layer — per axis</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1.5  The Three-Line Controller</w:t>
      </w:r>
    </w:p>
    <w:p>
      <w:pPr>
        <w:pStyle w:val="Normal"/>
        <w:spacing w:before="0" w:after="120"/>
        <w:jc w:val="both"/>
        <w:rPr/>
      </w:pPr>
      <w:r>
        <w:rPr>
          <w:rFonts w:eastAsia="Arial" w:cs="Arial"/>
          <w:color w:val="1A1A2E"/>
          <w:sz w:val="22"/>
          <w:szCs w:val="22"/>
        </w:rPr>
        <w:t>After all the mathematics, the actual control law in the code is remarkably simple:</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Speed loop → current demand</w:t>
      </w:r>
    </w:p>
    <w:p>
      <w:pPr>
        <w:pStyle w:val="Normal"/>
        <w:shd w:val="clear" w:fill="1E1E2E"/>
        <w:spacing w:before="0" w:after="0"/>
        <w:ind w:left="300" w:right="300"/>
        <w:rPr/>
      </w:pPr>
      <w:r>
        <w:rPr>
          <w:rFonts w:eastAsia="Courier New" w:cs="Courier New" w:ascii="Courier New" w:hAnsi="Courier New"/>
          <w:color w:val="CDD6F4"/>
          <w:sz w:val="18"/>
          <w:szCs w:val="18"/>
        </w:rPr>
        <w:t xml:space="preserve">  iq_ref  =  Kp_speed  *  (ω_ref  –  ω_meas)      # [A/(rad/s)] * [rad/s] = [A]</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d-axis: kill any flux you didn't ask for</w:t>
      </w:r>
    </w:p>
    <w:p>
      <w:pPr>
        <w:pStyle w:val="Normal"/>
        <w:shd w:val="clear" w:fill="1E1E2E"/>
        <w:spacing w:before="0" w:after="0"/>
        <w:ind w:left="300" w:right="300"/>
        <w:rPr/>
      </w:pPr>
      <w:r>
        <w:rPr>
          <w:rFonts w:eastAsia="Courier New" w:cs="Courier New" w:ascii="Courier New" w:hAnsi="Courier New"/>
          <w:color w:val="CDD6F4"/>
          <w:sz w:val="18"/>
          <w:szCs w:val="18"/>
        </w:rPr>
        <w:t xml:space="preserve">  vd  =  vd_feedforward  +  Kp_id  *  (0  –  id)  # [V/A] * [A] = [V]</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q-axis: drive torque current to demand</w:t>
      </w:r>
    </w:p>
    <w:p>
      <w:pPr>
        <w:pStyle w:val="Normal"/>
        <w:shd w:val="clear" w:fill="1E1E2E"/>
        <w:spacing w:before="0" w:after="0"/>
        <w:ind w:left="300" w:right="300"/>
        <w:rPr/>
      </w:pPr>
      <w:r>
        <w:rPr>
          <w:rFonts w:eastAsia="Courier New" w:cs="Courier New" w:ascii="Courier New" w:hAnsi="Courier New"/>
          <w:color w:val="CDD6F4"/>
          <w:sz w:val="18"/>
          <w:szCs w:val="18"/>
        </w:rPr>
        <w:t xml:space="preserve">  vq  =  vq_feedforward  +  Kp_iq  *  (iq_ref  –  iq)  # [V/A] * [A] = [V]</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The feedforward terms (</w:t>
      </w:r>
      <w:r>
        <w:rPr>
          <w:rFonts w:eastAsia="Courier New" w:cs="Courier New" w:ascii="Courier New" w:hAnsi="Courier New"/>
          <w:color w:val="1A1A2E"/>
          <w:sz w:val="22"/>
          <w:szCs w:val="22"/>
        </w:rPr>
        <w:t>vd_feedforward</w:t>
      </w:r>
      <w:r>
        <w:rPr>
          <w:rFonts w:eastAsia="Arial" w:cs="Arial"/>
          <w:color w:val="1A1A2E"/>
          <w:sz w:val="22"/>
          <w:szCs w:val="22"/>
        </w:rPr>
        <w:t xml:space="preserve">, </w:t>
      </w:r>
      <w:r>
        <w:rPr>
          <w:rFonts w:eastAsia="Courier New" w:cs="Courier New" w:ascii="Courier New" w:hAnsi="Courier New"/>
          <w:color w:val="1A1A2E"/>
          <w:sz w:val="22"/>
          <w:szCs w:val="22"/>
        </w:rPr>
        <w:t>vq_feedforward</w:t>
      </w:r>
      <w:r>
        <w:rPr>
          <w:rFonts w:eastAsia="Arial" w:cs="Arial"/>
          <w:color w:val="1A1A2E"/>
          <w:sz w:val="22"/>
          <w:szCs w:val="22"/>
        </w:rPr>
        <w:t xml:space="preserve">) are computed analytically from the motor model and the current operating point — that is the flatness part. The three </w:t>
      </w:r>
      <w:r>
        <w:rPr>
          <w:rFonts w:eastAsia="Arial" w:cs="Arial"/>
          <w:b/>
          <w:bCs/>
          <w:color w:val="1A1A2E"/>
          <w:sz w:val="22"/>
          <w:szCs w:val="22"/>
        </w:rPr>
        <w:t>Kp</w:t>
      </w:r>
      <w:r>
        <w:rPr>
          <w:rFonts w:eastAsia="Arial" w:cs="Arial"/>
          <w:color w:val="1A1A2E"/>
          <w:sz w:val="22"/>
          <w:szCs w:val="22"/>
        </w:rPr>
        <w:t xml:space="preserve"> gains are all that remains for you to tune.</w:t>
      </w:r>
    </w:p>
    <w:p>
      <w:pPr>
        <w:pStyle w:val="Normal"/>
        <w:rPr/>
      </w:pPr>
      <w:r>
        <w:rPr/>
      </w:r>
    </w:p>
    <w:p>
      <w:pPr>
        <w:pStyle w:val="Normal"/>
        <w:rPr/>
      </w:pPr>
      <w:r>
        <w:rPr/>
      </w:r>
    </w:p>
    <w:p>
      <w:pPr>
        <w:pStyle w:val="Heading2"/>
        <w:spacing w:before="240" w:after="100"/>
        <w:rPr/>
      </w:pPr>
      <w:r>
        <w:rPr>
          <w:rFonts w:eastAsia="Arial" w:cs="Arial" w:ascii="Arial" w:hAnsi="Arial"/>
          <w:b/>
          <w:bCs/>
          <w:color w:val="1F3864"/>
          <w:sz w:val="28"/>
          <w:szCs w:val="28"/>
        </w:rPr>
        <w:t>1.6  Why This Matters for Your Career</w:t>
      </w:r>
    </w:p>
    <w:p>
      <w:pPr>
        <w:pStyle w:val="Normal"/>
        <w:spacing w:before="0" w:after="120"/>
        <w:jc w:val="both"/>
        <w:rPr/>
      </w:pPr>
      <w:r>
        <w:rPr>
          <w:rFonts w:eastAsia="Arial" w:cs="Arial"/>
          <w:color w:val="1A1A2E"/>
          <w:sz w:val="22"/>
          <w:szCs w:val="22"/>
        </w:rPr>
        <w:t>You are not just tuning a motor controller. You are learning skills that companies pay for:</w:t>
      </w:r>
    </w:p>
    <w:p>
      <w:pPr>
        <w:pStyle w:val="Normal"/>
        <w:spacing w:before="0" w:after="120"/>
        <w:jc w:val="both"/>
        <w:rPr/>
      </w:pPr>
      <w:r>
        <w:rPr>
          <w:rFonts w:eastAsia="Arial" w:cs="Arial"/>
          <w:b/>
          <w:bCs/>
          <w:color w:val="1A1A2E"/>
          <w:sz w:val="22"/>
          <w:szCs w:val="22"/>
        </w:rPr>
        <w:t xml:space="preserve">Control Theory + AI</w:t>
      </w:r>
      <w:r>
        <w:rPr>
          <w:rFonts w:eastAsia="Arial" w:cs="Arial"/>
          <w:color w:val="1A1A2E"/>
          <w:sz w:val="22"/>
          <w:szCs w:val="22"/>
        </w:rPr>
        <w:t xml:space="preserve"> is a rare combination. Most engineers know one or the other. You will know both. The same pattern — surrogate modelling + gradient descent on a simulator — appears in:</w:t>
      </w:r>
    </w:p>
    <w:p>
      <w:pPr>
        <w:pStyle w:val="ListParagraph"/>
        <w:numPr>
          <w:ilvl w:val="0"/>
          <w:numId w:val="4"/>
        </w:numPr>
        <w:spacing w:before="0" w:after="80"/>
        <w:ind w:hanging="300" w:left="540"/>
        <w:rPr/>
      </w:pPr>
      <w:r>
        <w:rPr>
          <w:rFonts w:eastAsia="Arial" w:cs="Arial"/>
          <w:b/>
          <w:bCs/>
          <w:color w:val="1A1A2E"/>
          <w:sz w:val="22"/>
          <w:szCs w:val="22"/>
        </w:rPr>
        <w:t xml:space="preserve">Tesla’s battery thermal management</w:t>
      </w:r>
      <w:r>
        <w:rPr>
          <w:rFonts w:eastAsia="Arial" w:cs="Arial"/>
          <w:color w:val="1A1A2E"/>
          <w:sz w:val="22"/>
          <w:szCs w:val="22"/>
        </w:rPr>
        <w:t xml:space="preserve"> — reduce cell degradation by 15% using surrogate-optimised charge curves</w:t>
      </w:r>
    </w:p>
    <w:p>
      <w:pPr>
        <w:pStyle w:val="ListParagraph"/>
        <w:numPr>
          <w:ilvl w:val="0"/>
          <w:numId w:val="1"/>
        </w:numPr>
        <w:spacing w:before="0" w:after="80"/>
        <w:ind w:hanging="300" w:left="540"/>
        <w:rPr/>
      </w:pPr>
      <w:r>
        <w:rPr>
          <w:rFonts w:eastAsia="Arial" w:cs="Arial"/>
          <w:b/>
          <w:bCs/>
          <w:color w:val="1A1A2E"/>
          <w:sz w:val="22"/>
          <w:szCs w:val="22"/>
        </w:rPr>
        <w:t xml:space="preserve">Boston Dynamics’ gait optimisation</w:t>
      </w:r>
      <w:r>
        <w:rPr>
          <w:rFonts w:eastAsia="Arial" w:cs="Arial"/>
          <w:color w:val="1A1A2E"/>
          <w:sz w:val="22"/>
          <w:szCs w:val="22"/>
        </w:rPr>
        <w:t xml:space="preserve"> — walking patterns learned in simulation, then transferred to hardware</w:t>
      </w:r>
    </w:p>
    <w:p>
      <w:pPr>
        <w:pStyle w:val="ListParagraph"/>
        <w:numPr>
          <w:ilvl w:val="0"/>
          <w:numId w:val="1"/>
        </w:numPr>
        <w:spacing w:before="0" w:after="80"/>
        <w:ind w:hanging="300" w:left="540"/>
        <w:rPr/>
      </w:pPr>
      <w:r>
        <w:rPr>
          <w:rFonts w:eastAsia="Arial" w:cs="Arial"/>
          <w:b/>
          <w:bCs/>
          <w:color w:val="1A1A2E"/>
          <w:sz w:val="22"/>
          <w:szCs w:val="22"/>
        </w:rPr>
        <w:t xml:space="preserve">Google’s data centre cooling</w:t>
      </w:r>
      <w:r>
        <w:rPr>
          <w:rFonts w:eastAsia="Arial" w:cs="Arial"/>
          <w:color w:val="1A1A2E"/>
          <w:sz w:val="22"/>
          <w:szCs w:val="22"/>
        </w:rPr>
        <w:t xml:space="preserve"> — 30% reduction in PUE via NN surrogate + gradient-free search on a thermal model</w:t>
      </w:r>
    </w:p>
    <w:p>
      <w:pPr>
        <w:pStyle w:val="ListParagraph"/>
        <w:numPr>
          <w:ilvl w:val="0"/>
          <w:numId w:val="1"/>
        </w:numPr>
        <w:spacing w:before="0" w:after="80"/>
        <w:ind w:hanging="300" w:left="540"/>
        <w:rPr/>
      </w:pPr>
      <w:r>
        <w:rPr>
          <w:rFonts w:eastAsia="Arial" w:cs="Arial"/>
          <w:b/>
          <w:bCs/>
          <w:color w:val="1A1A2E"/>
          <w:sz w:val="22"/>
          <w:szCs w:val="22"/>
        </w:rPr>
        <w:t xml:space="preserve">Every Formula E team’s motor control</w:t>
      </w:r>
      <w:r>
        <w:rPr>
          <w:rFonts w:eastAsia="Arial" w:cs="Arial"/>
          <w:color w:val="1A1A2E"/>
          <w:sz w:val="22"/>
          <w:szCs w:val="22"/>
        </w:rPr>
        <w:t xml:space="preserve"> — that extra 0.5% efficiency wins races; gains are simulation-tuned before every event</w:t>
      </w:r>
    </w:p>
    <w:p>
      <w:pPr>
        <w:pStyle w:val="Normal"/>
        <w:spacing w:before="120" w:after="120"/>
        <w:jc w:val="both"/>
        <w:rPr/>
      </w:pPr>
      <w:r>
        <w:rPr>
          <w:rFonts w:eastAsia="Arial" w:cs="Arial"/>
          <w:color w:val="1A1A2E"/>
          <w:sz w:val="22"/>
          <w:szCs w:val="22"/>
        </w:rPr>
        <w:t xml:space="preserve">The difference between a good engineer and a great one is knowing </w:t>
      </w:r>
      <w:r>
        <w:rPr>
          <w:rFonts w:eastAsia="Arial" w:cs="Arial"/>
          <w:i/>
          <w:iCs/>
          <w:color w:val="1A1A2E"/>
          <w:sz w:val="22"/>
          <w:szCs w:val="22"/>
        </w:rPr>
        <w:t>when</w:t>
      </w:r>
      <w:r>
        <w:rPr>
          <w:rFonts w:eastAsia="Arial" w:cs="Arial"/>
          <w:color w:val="1A1A2E"/>
          <w:sz w:val="22"/>
          <w:szCs w:val="22"/>
        </w:rPr>
        <w:t xml:space="preserve"> to use AI and when to use physics. DFC is physics. The tuner is AI. You are the bridge.</w:t>
      </w:r>
      <w:r>
        <w:br w:type="page"/>
      </w:r>
    </w:p>
    <w:p>
      <w:pPr>
        <w:pStyle w:val="Heading1"/>
        <w:spacing w:before="0" w:after="120"/>
        <w:rPr/>
      </w:pPr>
      <w:r>
        <w:rPr>
          <w:rFonts w:eastAsia="Arial" w:cs="Arial" w:ascii="Arial" w:hAnsi="Arial"/>
          <w:b/>
          <w:bCs/>
          <w:color w:val="1F3864"/>
          <w:sz w:val="36"/>
          <w:szCs w:val="36"/>
        </w:rPr>
        <w:t>2  The Three Knobs You Are Tuning</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The entire tuning problem reduces to three proportional gains. Each gain is a single floating-point number. Together they determine how aggressively the controller reacts to errors in speed, d-axis current, and q-axis current.</w:t>
      </w:r>
    </w:p>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1F3864" w:val="clear"/>
          </w:tcPr>
          <w:p>
            <w:pPr>
              <w:pStyle w:val="Normal"/>
              <w:rPr/>
            </w:pPr>
            <w:r>
              <w:rPr>
                <w:rFonts w:eastAsia="Arial" w:cs="Arial"/>
                <w:b/>
                <w:bCs/>
                <w:color w:val="FFFFFF"/>
                <w:sz w:val="22"/>
                <w:szCs w:val="22"/>
              </w:rPr>
              <w:t>The Three Parameters — from _ACTIVE_GAINS in the code</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Kp_speed  =  0.4   [A/(rad/s)]   Speed error → torque current demand</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Kp_id     =  0.4   [V/A]         d-axis current error → d-axis voltage correction</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Kp_iq     =  8.0   [V/A]         q-axis current error → q-axis voltage correction</w:t>
            </w:r>
          </w:p>
        </w:tc>
      </w:tr>
      <w:tr>
        <w:trPr/>
        <w:tc>
          <w:tcPr>
            <w:tcW w:w="9638" w:type="dxa"/>
            <w:tcBorders/>
            <w:shd w:fill="D6E4F0" w:val="clear"/>
            <w:tcMar>
              <w:top w:w="50" w:type="dxa"/>
              <w:bottom w:w="50" w:type="dxa"/>
            </w:tcMar>
          </w:tcPr>
          <w:p>
            <w:pPr>
              <w:pStyle w:val="Normal"/>
              <w:rPr/>
            </w:pPr>
            <w:r>
              <w:rPr/>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Search bounds used by the tuner:</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Kp_speed : [0.05 ,  0.60]</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Kp_id    : [0.20 ,  6.00]</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Kp_iq    : [1.00 , 12.00]</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2.1  Kp_speed — The Accelerator Pedal</w:t>
      </w:r>
    </w:p>
    <w:p>
      <w:pPr>
        <w:pStyle w:val="Normal"/>
        <w:spacing w:before="0" w:after="120"/>
        <w:jc w:val="both"/>
        <w:rPr/>
      </w:pPr>
      <w:r>
        <w:rPr>
          <w:rFonts w:eastAsia="Arial" w:cs="Arial"/>
          <w:color w:val="1A1A2E"/>
          <w:sz w:val="22"/>
          <w:szCs w:val="22"/>
        </w:rPr>
        <w:t>Kp_speed converts a speed error into a current demand. Think of it as the sensitivity of the accelerator pedal: how much extra torque do you request for every 1 rad/s of speed shortfall?</w:t>
      </w:r>
    </w:p>
    <w:p>
      <w:pPr>
        <w:pStyle w:val="Normal"/>
        <w:spacing w:before="0" w:after="120"/>
        <w:jc w:val="both"/>
        <w:rPr/>
      </w:pPr>
      <w:r>
        <w:rPr>
          <w:rFonts w:eastAsia="Arial" w:cs="Arial"/>
          <w:color w:val="1A1A2E"/>
          <w:sz w:val="22"/>
          <w:szCs w:val="22"/>
        </w:rPr>
        <w:t>At 2000 RPM the motor is spinning at 209 rad/s. If the actual speed is 190 rad/s, the speed error is 19 rad/s. With the default Kp_speed = 0.4, the controller demands 0.4 × 19 = 7.6 A of torque current. If that exceeds the motor's rated limit (3.35 A peak), the demand is clamped — the speed loop has saturated.</w:t>
      </w:r>
    </w:p>
    <w:p>
      <w:pPr>
        <w:pStyle w:val="Normal"/>
        <w:spacing w:before="0" w:after="80"/>
        <w:rPr/>
      </w:pPr>
      <w:r>
        <w:rPr/>
      </w:r>
    </w:p>
    <w:tbl>
      <w:tblPr>
        <w:tblW w:w="9638" w:type="dxa"/>
        <w:jc w:val="left"/>
        <w:tblInd w:w="0" w:type="dxa"/>
        <w:tblLayout w:type="fixed"/>
        <w:tblCellMar>
          <w:top w:w="80" w:type="dxa"/>
          <w:left w:w="140" w:type="dxa"/>
          <w:bottom w:w="80" w:type="dxa"/>
          <w:right w:w="140" w:type="dxa"/>
        </w:tblCellMar>
      </w:tblPr>
      <w:tblGrid>
        <w:gridCol w:w="1599"/>
        <w:gridCol w:w="3001"/>
        <w:gridCol w:w="2999"/>
        <w:gridCol w:w="2038"/>
      </w:tblGrid>
      <w:tr>
        <w:trPr/>
        <w:tc>
          <w:tcPr>
            <w:tcW w:w="15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Kp_speed</w:t>
            </w:r>
          </w:p>
        </w:tc>
        <w:tc>
          <w:tcPr>
            <w:tcW w:w="3001"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Too small (&lt; 0.1)</w:t>
            </w:r>
          </w:p>
        </w:tc>
        <w:tc>
          <w:tcPr>
            <w:tcW w:w="29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About right</w:t>
            </w:r>
          </w:p>
        </w:tc>
        <w:tc>
          <w:tcPr>
            <w:tcW w:w="2038"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Too large (&gt; 0.6)</w:t>
            </w:r>
          </w:p>
        </w:tc>
      </w:tr>
      <w:tr>
        <w:trPr/>
        <w:tc>
          <w:tcPr>
            <w:tcW w:w="15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Speed tracking</w:t>
            </w:r>
          </w:p>
        </w:tc>
        <w:tc>
          <w:tcPr>
            <w:tcW w:w="3001"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Motor droops 50–200 RPM under load — feels like driving with the handbrake partly on</w:t>
            </w:r>
          </w:p>
        </w:tc>
        <w:tc>
          <w:tcPr>
            <w:tcW w:w="2999"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Tracks to within 2–5 RPM in steady state</w:t>
            </w:r>
          </w:p>
        </w:tc>
        <w:tc>
          <w:tcPr>
            <w:tcW w:w="2038"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Slams to saturation at every small error — current spikes cause acoustic buzzing</w:t>
            </w:r>
          </w:p>
        </w:tc>
      </w:tr>
      <w:tr>
        <w:trPr/>
        <w:tc>
          <w:tcPr>
            <w:tcW w:w="15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Load rejection</w:t>
            </w:r>
          </w:p>
        </w:tc>
        <w:tc>
          <w:tcPr>
            <w:tcW w:w="3001"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20+ RPM dip lasting &gt; 200 ms when load steps from 5 to 20 mN·m</w:t>
            </w:r>
          </w:p>
        </w:tc>
        <w:tc>
          <w:tcPr>
            <w:tcW w:w="2999"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&lt; 15 RPM dip, recovers in under 100 ms</w:t>
            </w:r>
          </w:p>
        </w:tc>
        <w:tc>
          <w:tcPr>
            <w:tcW w:w="2038"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Overshoots after load step, then oscillates before settling</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2.2  Kp_id — The Flux Warden</w:t>
      </w:r>
    </w:p>
    <w:p>
      <w:pPr>
        <w:pStyle w:val="Normal"/>
        <w:spacing w:before="0" w:after="120"/>
        <w:jc w:val="both"/>
        <w:rPr/>
      </w:pPr>
      <w:r>
        <w:rPr>
          <w:rFonts w:eastAsia="Arial" w:cs="Arial"/>
          <w:color w:val="1A1A2E"/>
          <w:sz w:val="22"/>
          <w:szCs w:val="22"/>
        </w:rPr>
        <w:t>id is the current component that produces no useful torque — only heat. The flatness feedforward should keep id close to zero automatically. Kp_id is the backup: if the feedforward is imperfect (because R has drifted with temperature, or an encoder glitch gave the wrong rotor angle), Kp_id corrects it.</w:t>
      </w:r>
    </w:p>
    <w:p>
      <w:pPr>
        <w:pStyle w:val="Normal"/>
        <w:spacing w:before="0" w:after="120"/>
        <w:jc w:val="both"/>
        <w:rPr/>
      </w:pPr>
      <w:r>
        <w:rPr>
          <w:rFonts w:eastAsia="Arial" w:cs="Arial"/>
          <w:color w:val="1A1A2E"/>
          <w:sz w:val="22"/>
          <w:szCs w:val="22"/>
        </w:rPr>
        <w:t>Think of Kp_id as a zealous hall monitor. Set it low and small amounts of id linger unnoticed, quietly wasting energy. Set it too high and it panics at every ADC noise blip, injecting corrections that create oscillation.</w:t>
      </w:r>
    </w:p>
    <w:p>
      <w:pPr>
        <w:pStyle w:val="Normal"/>
        <w:spacing w:before="0" w:after="120"/>
        <w:jc w:val="both"/>
        <w:rPr/>
      </w:pPr>
      <w:r>
        <w:rPr>
          <w:rFonts w:eastAsia="Arial" w:cs="Arial"/>
          <w:color w:val="1A1A2E"/>
          <w:sz w:val="22"/>
          <w:szCs w:val="22"/>
        </w:rPr>
        <w:t>Kp_id has a natural upper limit: the closed-loop bandwidth must stay below the switching frequency. Kp_id / L gives bandwidth in rad/s. With L = 0.74 mH and Kp_id = 6.0 (upper bound), bandwidth = 8100 rad/s ≈ 1.3 kHz — still well below the 20 kHz switching frequency, but at the edge of prudent.</w:t>
      </w:r>
    </w:p>
    <w:p>
      <w:pPr>
        <w:pStyle w:val="Normal"/>
        <w:spacing w:before="0" w:after="80"/>
        <w:rPr/>
      </w:pPr>
      <w:r>
        <w:rPr/>
      </w:r>
    </w:p>
    <w:p>
      <w:pPr>
        <w:pStyle w:val="Heading2"/>
        <w:spacing w:before="240" w:after="100"/>
        <w:rPr/>
      </w:pPr>
      <w:r>
        <w:rPr>
          <w:rFonts w:eastAsia="Arial" w:cs="Arial" w:ascii="Arial" w:hAnsi="Arial"/>
          <w:b/>
          <w:bCs/>
          <w:color w:val="1F3864"/>
          <w:sz w:val="28"/>
          <w:szCs w:val="28"/>
        </w:rPr>
        <w:t>2.3  Kp_iq — The Torque Throttle</w:t>
      </w:r>
    </w:p>
    <w:p>
      <w:pPr>
        <w:pStyle w:val="Normal"/>
        <w:spacing w:before="0" w:after="120"/>
        <w:jc w:val="both"/>
        <w:rPr/>
      </w:pPr>
      <w:r>
        <w:rPr>
          <w:rFonts w:eastAsia="Arial" w:cs="Arial"/>
          <w:color w:val="1A1A2E"/>
          <w:sz w:val="22"/>
          <w:szCs w:val="22"/>
        </w:rPr>
        <w:t>Kp_iq determines how fast the torque current tracks its reference. This is the gain that most directly affects responsiveness. A high Kp_iq means iq tracks iq_ref in microseconds; a low Kp_iq means it lags by milliseconds.</w:t>
      </w:r>
    </w:p>
    <w:p>
      <w:pPr>
        <w:pStyle w:val="Normal"/>
        <w:spacing w:before="0" w:after="120"/>
        <w:jc w:val="both"/>
        <w:rPr/>
      </w:pPr>
      <w:r>
        <w:rPr>
          <w:rFonts w:eastAsia="Arial" w:cs="Arial"/>
          <w:color w:val="1A1A2E"/>
          <w:sz w:val="22"/>
          <w:szCs w:val="22"/>
        </w:rPr>
        <w:t>The default of 8.0 V/A gives a closed-loop bandwidth of 8.0 / 0.00074 ≈ 10,800 rad/s ≈ 1.7 kHz — fast relative to the mechanical time constant (≈ 12 ms) but manageable with the 20 kHz ISR. In the presence of PWM switching spikes (which happen at 5% probability per step), a Kp_iq above ≈ 10 starts amplifying the spikes into the voltage commands.</w:t>
      </w:r>
    </w:p>
    <w:p>
      <w:pPr>
        <w:pStyle w:val="Normal"/>
        <w:spacing w:before="0" w:after="80"/>
        <w:rPr/>
      </w:pPr>
      <w:r>
        <w:rPr/>
      </w:r>
    </w:p>
    <w:p>
      <w:pPr>
        <w:pStyle w:val="Heading2"/>
        <w:spacing w:before="240" w:after="100"/>
        <w:rPr/>
      </w:pPr>
      <w:r>
        <w:rPr>
          <w:rFonts w:eastAsia="Arial" w:cs="Arial" w:ascii="Arial" w:hAnsi="Arial"/>
          <w:b/>
          <w:bCs/>
          <w:color w:val="1F3864"/>
          <w:sz w:val="28"/>
          <w:szCs w:val="28"/>
        </w:rPr>
        <w:t>2.4  How the Three Interact — the Triangle of Trouble</w:t>
      </w:r>
    </w:p>
    <w:p>
      <w:pPr>
        <w:pStyle w:val="Normal"/>
        <w:spacing w:before="0" w:after="120"/>
        <w:jc w:val="both"/>
        <w:rPr/>
      </w:pPr>
      <w:r>
        <w:rPr>
          <w:rFonts w:eastAsia="Arial" w:cs="Arial"/>
          <w:color w:val="1A1A2E"/>
          <w:sz w:val="22"/>
          <w:szCs w:val="22"/>
        </w:rPr>
        <w:t>These three gains look independent in the control law, but they interact through the physics of the motor. Here is a concrete chain of consequences:</w:t>
      </w:r>
    </w:p>
    <w:p>
      <w:pPr>
        <w:pStyle w:val="ListParagraph"/>
        <w:numPr>
          <w:ilvl w:val="0"/>
          <w:numId w:val="5"/>
        </w:numPr>
        <w:spacing w:before="0" w:after="80"/>
        <w:ind w:hanging="300" w:left="540"/>
        <w:rPr/>
      </w:pPr>
      <w:r>
        <w:rPr>
          <w:rFonts w:eastAsia="Arial" w:cs="Arial"/>
          <w:b/>
          <w:bCs/>
          <w:color w:val="1A1A2E"/>
          <w:sz w:val="22"/>
          <w:szCs w:val="22"/>
        </w:rPr>
        <w:t>Kp_speed</w:t>
      </w:r>
      <w:r>
        <w:rPr>
          <w:rFonts w:eastAsia="Arial" w:cs="Arial"/>
          <w:color w:val="1A1A2E"/>
          <w:sz w:val="22"/>
          <w:szCs w:val="22"/>
        </w:rPr>
        <w:t xml:space="preserve">You increase </w:t>
      </w:r>
    </w:p>
    <w:p>
      <w:pPr>
        <w:pStyle w:val="Normal"/>
        <w:spacing w:before="0" w:after="120"/>
        <w:jc w:val="both"/>
        <w:rPr/>
      </w:pPr>
      <w:r>
        <w:rPr>
          <w:rFonts w:eastAsia="Arial" w:cs="Arial"/>
          <w:color w:val="1A1A2E"/>
          <w:sz w:val="22"/>
          <w:szCs w:val="22"/>
        </w:rPr>
        <w:t xml:space="preserve"> to improve load rejection.</w:t>
      </w:r>
    </w:p>
    <w:p>
      <w:pPr>
        <w:pStyle w:val="ListParagraph"/>
        <w:numPr>
          <w:ilvl w:val="0"/>
          <w:numId w:val="2"/>
        </w:numPr>
        <w:spacing w:before="0" w:after="80"/>
        <w:ind w:hanging="300" w:left="540"/>
        <w:rPr/>
      </w:pPr>
      <w:r>
        <w:rPr>
          <w:rFonts w:eastAsia="Arial" w:cs="Arial"/>
          <w:b/>
          <w:bCs/>
          <w:color w:val="1A1A2E"/>
          <w:sz w:val="22"/>
          <w:szCs w:val="22"/>
        </w:rPr>
        <w:t>iq_ref</w:t>
      </w:r>
      <w:r>
        <w:rPr>
          <w:rFonts w:eastAsia="Arial" w:cs="Arial"/>
          <w:color w:val="1A1A2E"/>
          <w:sz w:val="22"/>
          <w:szCs w:val="22"/>
        </w:rPr>
        <w:t xml:space="preserve">Larger speed errors now generate larger </w:t>
      </w:r>
    </w:p>
    <w:p>
      <w:pPr>
        <w:pStyle w:val="Normal"/>
        <w:spacing w:before="0" w:after="120"/>
        <w:jc w:val="both"/>
        <w:rPr/>
      </w:pPr>
      <w:r>
        <w:rPr>
          <w:rFonts w:eastAsia="Arial" w:cs="Arial"/>
          <w:color w:val="1A1A2E"/>
          <w:sz w:val="22"/>
          <w:szCs w:val="22"/>
        </w:rPr>
        <w:t xml:space="preserve"> demands.</w:t>
      </w:r>
    </w:p>
    <w:p>
      <w:pPr>
        <w:pStyle w:val="ListParagraph"/>
        <w:numPr>
          <w:ilvl w:val="0"/>
          <w:numId w:val="2"/>
        </w:numPr>
        <w:spacing w:before="0" w:after="80"/>
        <w:ind w:hanging="300" w:left="540"/>
        <w:rPr/>
      </w:pPr>
      <w:r>
        <w:rPr>
          <w:rFonts w:eastAsia="Arial" w:cs="Arial"/>
          <w:b/>
          <w:bCs/>
          <w:color w:val="1A1A2E"/>
          <w:sz w:val="22"/>
          <w:szCs w:val="22"/>
        </w:rPr>
        <w:t>ωe·L·iq</w:t>
      </w:r>
      <w:r>
        <w:rPr>
          <w:rFonts w:eastAsia="Arial" w:cs="Arial"/>
          <w:color w:val="1A1A2E"/>
          <w:sz w:val="22"/>
          <w:szCs w:val="22"/>
        </w:rPr>
        <w:t xml:space="preserve">Larger iq creates a cross-coupling voltage </w:t>
      </w:r>
    </w:p>
    <w:p>
      <w:pPr>
        <w:pStyle w:val="Normal"/>
        <w:spacing w:before="0" w:after="120"/>
        <w:jc w:val="both"/>
        <w:rPr/>
      </w:pPr>
      <w:r>
        <w:rPr>
          <w:rFonts w:eastAsia="Arial" w:cs="Arial"/>
          <w:color w:val="1A1A2E"/>
          <w:sz w:val="22"/>
          <w:szCs w:val="22"/>
        </w:rPr>
        <w:t xml:space="preserve"> on the d-axis.</w:t>
      </w:r>
    </w:p>
    <w:p>
      <w:pPr>
        <w:pStyle w:val="ListParagraph"/>
        <w:numPr>
          <w:ilvl w:val="0"/>
          <w:numId w:val="2"/>
        </w:numPr>
        <w:spacing w:before="0" w:after="80"/>
        <w:ind w:hanging="300" w:left="540"/>
        <w:rPr/>
      </w:pPr>
      <w:r>
        <w:rPr>
          <w:rFonts w:eastAsia="Arial" w:cs="Arial"/>
          <w:color w:val="1A1A2E"/>
          <w:sz w:val="22"/>
          <w:szCs w:val="22"/>
        </w:rPr>
        <w:t>The feedforward partially cancels this, but imperfectly at noisy speed estimates.</w:t>
      </w:r>
    </w:p>
    <w:p>
      <w:pPr>
        <w:pStyle w:val="ListParagraph"/>
        <w:numPr>
          <w:ilvl w:val="0"/>
          <w:numId w:val="2"/>
        </w:numPr>
        <w:spacing w:before="0" w:after="80"/>
        <w:ind w:hanging="300" w:left="540"/>
        <w:rPr/>
      </w:pPr>
      <w:r>
        <w:rPr>
          <w:rFonts w:eastAsia="Arial" w:cs="Arial"/>
          <w:b/>
          <w:bCs/>
          <w:color w:val="1A1A2E"/>
          <w:sz w:val="22"/>
          <w:szCs w:val="22"/>
        </w:rPr>
        <w:t>id</w:t>
      </w:r>
      <w:r>
        <w:rPr>
          <w:rFonts w:eastAsia="Arial" w:cs="Arial"/>
          <w:color w:val="1A1A2E"/>
          <w:sz w:val="22"/>
          <w:szCs w:val="22"/>
        </w:rPr>
        <w:t xml:space="preserve">Residual d-axis voltage pushes </w:t>
      </w:r>
    </w:p>
    <w:p>
      <w:pPr>
        <w:pStyle w:val="Normal"/>
        <w:spacing w:before="0" w:after="120"/>
        <w:jc w:val="both"/>
        <w:rPr/>
      </w:pPr>
      <w:r>
        <w:rPr>
          <w:rFonts w:eastAsia="Arial" w:cs="Arial"/>
          <w:color w:val="1A1A2E"/>
          <w:sz w:val="22"/>
          <w:szCs w:val="22"/>
        </w:rPr>
        <w:t xml:space="preserve"> nonzero.</w:t>
      </w:r>
    </w:p>
    <w:p>
      <w:pPr>
        <w:pStyle w:val="ListParagraph"/>
        <w:numPr>
          <w:ilvl w:val="0"/>
          <w:numId w:val="2"/>
        </w:numPr>
        <w:spacing w:before="0" w:after="80"/>
        <w:ind w:hanging="300" w:left="540"/>
        <w:rPr/>
      </w:pPr>
      <w:r>
        <w:rPr>
          <w:rFonts w:eastAsia="Arial" w:cs="Arial"/>
          <w:color w:val="1A1A2E"/>
          <w:sz w:val="22"/>
          <w:szCs w:val="22"/>
        </w:rPr>
        <w:t>Now Kp_id needs to work harder to correct id, amplifying any ADC noise.</w:t>
      </w:r>
    </w:p>
    <w:p>
      <w:pPr>
        <w:pStyle w:val="ListParagraph"/>
        <w:numPr>
          <w:ilvl w:val="0"/>
          <w:numId w:val="2"/>
        </w:numPr>
        <w:spacing w:before="0" w:after="80"/>
        <w:ind w:hanging="300" w:left="540"/>
        <w:rPr/>
      </w:pPr>
      <w:r>
        <w:rPr>
          <w:rFonts w:eastAsia="Arial" w:cs="Arial"/>
          <w:color w:val="1A1A2E"/>
          <w:sz w:val="22"/>
          <w:szCs w:val="22"/>
        </w:rPr>
        <w:t>The extra vd correction creates a small vq disturbance through transformer coupling.</w:t>
      </w:r>
    </w:p>
    <w:p>
      <w:pPr>
        <w:pStyle w:val="ListParagraph"/>
        <w:numPr>
          <w:ilvl w:val="0"/>
          <w:numId w:val="2"/>
        </w:numPr>
        <w:spacing w:before="0" w:after="80"/>
        <w:ind w:hanging="300" w:left="540"/>
        <w:rPr/>
      </w:pPr>
      <w:r>
        <w:rPr>
          <w:rFonts w:eastAsia="Arial" w:cs="Arial"/>
          <w:b/>
          <w:bCs/>
          <w:color w:val="1A1A2E"/>
          <w:sz w:val="22"/>
          <w:szCs w:val="22"/>
        </w:rPr>
        <w:t>Kp_iq</w:t>
      </w:r>
      <w:r>
        <w:rPr>
          <w:rFonts w:eastAsia="Arial" w:cs="Arial"/>
          <w:color w:val="1A1A2E"/>
          <w:sz w:val="22"/>
          <w:szCs w:val="22"/>
        </w:rPr>
        <w:t xml:space="preserve">Your carefully tuned </w:t>
      </w:r>
    </w:p>
    <w:p>
      <w:pPr>
        <w:pStyle w:val="Normal"/>
        <w:spacing w:before="0" w:after="120"/>
        <w:jc w:val="both"/>
        <w:rPr/>
      </w:pPr>
      <w:r>
        <w:rPr>
          <w:rFonts w:eastAsia="Arial" w:cs="Arial"/>
          <w:color w:val="1A1A2E"/>
          <w:sz w:val="22"/>
          <w:szCs w:val="22"/>
        </w:rPr>
        <w:t xml:space="preserve"> is now dealing with a different effective operating point.</w:t>
      </w:r>
    </w:p>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7F4F00" w:val="clear"/>
          </w:tcPr>
          <w:p>
            <w:pPr>
              <w:pStyle w:val="Normal"/>
              <w:rPr/>
            </w:pPr>
            <w:r>
              <w:rPr>
                <w:rFonts w:eastAsia="Arial" w:cs="Arial"/>
                <w:b/>
                <w:bCs/>
                <w:color w:val="FFFFFF"/>
                <w:sz w:val="22"/>
                <w:szCs w:val="22"/>
              </w:rPr>
              <w:t>🎓  The key insight</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Changing one gain shifts the optimal value of the other two.</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This is why manual trial-and-error tuning always converges to a mediocre local solution.</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The AI tuner searches the full 3D space simultaneously — it finds trade-offs you cannot see by hand.</w:t>
            </w:r>
          </w:p>
        </w:tc>
      </w:tr>
    </w:tbl>
    <w:p>
      <w:pPr>
        <w:pStyle w:val="Normal"/>
        <w:rPr/>
      </w:pPr>
      <w:r>
        <w:rPr/>
      </w:r>
      <w:r>
        <w:br w:type="page"/>
      </w:r>
    </w:p>
    <w:p>
      <w:pPr>
        <w:pStyle w:val="Heading1"/>
        <w:spacing w:before="0" w:after="120"/>
        <w:rPr/>
      </w:pPr>
      <w:r>
        <w:rPr>
          <w:rFonts w:eastAsia="Arial" w:cs="Arial" w:ascii="Arial" w:hAnsi="Arial"/>
          <w:b/>
          <w:bCs/>
          <w:color w:val="1F3864"/>
          <w:sz w:val="36"/>
          <w:szCs w:val="36"/>
        </w:rPr>
        <w:t>3  What Can Go Wrong — Noise, Load and Temperature</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The simulation includes a realistic AURIX hardware noise model. Understanding each noise source — what causes it, how it enters the control loop, and what it does to your gains — is essential before you attempt tuning. These are not academic abstractions; every number here comes from the actual embedded hardware.</w:t>
      </w:r>
    </w:p>
    <w:p>
      <w:pPr>
        <w:pStyle w:val="Normal"/>
        <w:spacing w:before="0" w:after="80"/>
        <w:rPr/>
      </w:pPr>
      <w:r>
        <w:rPr/>
      </w:r>
    </w:p>
    <w:p>
      <w:pPr>
        <w:pStyle w:val="Heading2"/>
        <w:spacing w:before="240" w:after="100"/>
        <w:rPr/>
      </w:pPr>
      <w:r>
        <w:rPr>
          <w:rFonts w:eastAsia="Arial" w:cs="Arial" w:ascii="Arial" w:hAnsi="Arial"/>
          <w:b/>
          <w:bCs/>
          <w:color w:val="1F3864"/>
          <w:sz w:val="28"/>
          <w:szCs w:val="28"/>
        </w:rPr>
        <w:t>3.1  The Seven Gremlins in the Code</w:t>
      </w:r>
    </w:p>
    <w:p>
      <w:pPr>
        <w:pStyle w:val="Normal"/>
        <w:spacing w:before="0" w:after="80"/>
        <w:rPr/>
      </w:pPr>
      <w:r>
        <w:rPr/>
      </w:r>
    </w:p>
    <w:tbl>
      <w:tblPr>
        <w:tblW w:w="9638" w:type="dxa"/>
        <w:jc w:val="left"/>
        <w:tblInd w:w="0" w:type="dxa"/>
        <w:tblLayout w:type="fixed"/>
        <w:tblCellMar>
          <w:top w:w="80" w:type="dxa"/>
          <w:left w:w="140" w:type="dxa"/>
          <w:bottom w:w="80" w:type="dxa"/>
          <w:right w:w="140" w:type="dxa"/>
        </w:tblCellMar>
      </w:tblPr>
      <w:tblGrid>
        <w:gridCol w:w="1999"/>
        <w:gridCol w:w="1600"/>
        <w:gridCol w:w="2301"/>
        <w:gridCol w:w="3737"/>
      </w:tblGrid>
      <w:tr>
        <w:trPr/>
        <w:tc>
          <w:tcPr>
            <w:tcW w:w="19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Gremlin</w:t>
            </w:r>
          </w:p>
        </w:tc>
        <w:tc>
          <w:tcPr>
            <w:tcW w:w="16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Magnitude</w:t>
            </w:r>
          </w:p>
        </w:tc>
        <w:tc>
          <w:tcPr>
            <w:tcW w:w="2301"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Where it enters</w:t>
            </w:r>
          </w:p>
        </w:tc>
        <w:tc>
          <w:tcPr>
            <w:tcW w:w="3737"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What it does to your gains</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ADC quantisation noise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σ = 2.6 mA (1.5 LSB)</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ia, ib, ic measurements</w:t>
            </w:r>
          </w:p>
        </w:tc>
        <w:tc>
          <w:tcPr>
            <w:tcW w:w="3737"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Corrupts Clarke transform → id and iq have high-freq ripple. Kp_id and Kp_iq amplify this into voltage noise.</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ADC saturation clamp</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Hard limit ±4.5 A</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ia, ib, ic measurements</w:t>
            </w:r>
          </w:p>
        </w:tc>
        <w:tc>
          <w:tcPr>
            <w:tcW w:w="37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Clips peak current during transients. High Kp_iq can demand voltages that push current into the clip region.</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PWM switching spike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±0.5 A impulse, 5% prob.</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Phase-A current only</w:t>
            </w:r>
          </w:p>
        </w:tc>
        <w:tc>
          <w:tcPr>
            <w:tcW w:w="3737"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Creates a sudden false iq signal. Kp_iq &gt; 10 amplifies spikes into vq pulses audible as ticking.</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Encoder quantisation</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1000 PPR × 4 = 1.57 mrad/count</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Rotor angle θ</w:t>
            </w:r>
          </w:p>
        </w:tc>
        <w:tc>
          <w:tcPr>
            <w:tcW w:w="3737"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val="false"/>
                <w:bCs w:val="false"/>
                <w:color w:val="1A1A2E"/>
                <w:sz w:val="20"/>
                <w:szCs w:val="20"/>
              </w:rPr>
              <w:t>Corrupts Park/InvPark transforms. The feedforward uses wrong ωe → residual id that Kp_id must fight.</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Encoder glitch</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 counts, 0.2% prob.</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Rotor angle θ</w:t>
            </w:r>
          </w:p>
        </w:tc>
        <w:tc>
          <w:tcPr>
            <w:tcW w:w="3737"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val="false"/>
                <w:bCs w:val="false"/>
                <w:color w:val="1A1A2E"/>
                <w:sz w:val="20"/>
                <w:szCs w:val="20"/>
              </w:rPr>
              <w:t>A sudden ±3.14 mrad jump spikes the computed speed → large iq_ref spike → Kp_speed must not over-react.</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Dead-time distortion</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136 mV per phase (400 ns)</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αβ voltage commands</w:t>
            </w:r>
          </w:p>
        </w:tc>
        <w:tc>
          <w:tcPr>
            <w:tcW w:w="37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Systematic voltage error proportional to current sign. Creates a small id offset that looks like wrong Kp_id.</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DC bus ripple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±0.5 V @ 100 Hz</w:t>
            </w:r>
          </w:p>
        </w:tc>
        <w:tc>
          <w:tcPr>
            <w:tcW w:w="23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SVPWM modulation index</w:t>
            </w:r>
          </w:p>
        </w:tc>
        <w:tc>
          <w:tcPr>
            <w:tcW w:w="3737"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Modulation index fluctuates. At high speed the motor is close to the voltage limit; ripple can push it over.</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3.2  Load Torque — the Children on the Merry-Go-Round</w:t>
      </w:r>
    </w:p>
    <w:p>
      <w:pPr>
        <w:pStyle w:val="Normal"/>
        <w:spacing w:before="0" w:after="120"/>
        <w:jc w:val="both"/>
        <w:rPr/>
      </w:pPr>
      <w:r>
        <w:rPr>
          <w:rFonts w:eastAsia="Arial" w:cs="Arial"/>
          <w:color w:val="1A1A2E"/>
          <w:sz w:val="22"/>
          <w:szCs w:val="22"/>
        </w:rPr>
        <w:t>The load schedule in the code applies two step changes to the motor shaft:</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t &lt; 0.5 s    : T_load = 0.000 N·m   (free-spinning, no load)</w:t>
      </w:r>
    </w:p>
    <w:p>
      <w:pPr>
        <w:pStyle w:val="Normal"/>
        <w:shd w:val="clear" w:fill="1E1E2E"/>
        <w:spacing w:before="0" w:after="0"/>
        <w:ind w:left="300" w:right="300"/>
        <w:rPr/>
      </w:pPr>
      <w:r>
        <w:rPr>
          <w:rFonts w:eastAsia="Courier New" w:cs="Courier New" w:ascii="Courier New" w:hAnsi="Courier New"/>
          <w:color w:val="CDD6F4"/>
          <w:sz w:val="18"/>
          <w:szCs w:val="18"/>
        </w:rPr>
        <w:t xml:space="preserve">  0.5 – 1.2 s  : T_load = 0.005 N·m   (light load ~ pencil eraser pressing on shaft)</w:t>
      </w:r>
    </w:p>
    <w:p>
      <w:pPr>
        <w:pStyle w:val="Normal"/>
        <w:shd w:val="clear" w:fill="1E1E2E"/>
        <w:spacing w:before="0" w:after="0"/>
        <w:ind w:left="300" w:right="300"/>
        <w:rPr/>
      </w:pPr>
      <w:r>
        <w:rPr>
          <w:rFonts w:eastAsia="Courier New" w:cs="Courier New" w:ascii="Courier New" w:hAnsi="Courier New"/>
          <w:color w:val="CDD6F4"/>
          <w:sz w:val="18"/>
          <w:szCs w:val="18"/>
        </w:rPr>
        <w:t xml:space="preserve">  t &gt; 1.2 s    : T_load = 0.020 N·m   (heavy load ~ 4× light load)</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The heavy load step at t = 1.2 s is the controller's hardest test. It demands 0.020 / 0.0168 ≈ 1.19 A of extra iq immediately. The speed loop must detect the speed drop, increase iq_ref, and wait for the q-axis current loop to respond — all within the inertia budget before the speed error becomes uncomfortable.</w:t>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7F4F00" w:val="clear"/>
          </w:tcPr>
          <w:p>
            <w:pPr>
              <w:pStyle w:val="Normal"/>
              <w:rPr/>
            </w:pPr>
            <w:r>
              <w:rPr>
                <w:rFonts w:eastAsia="Arial" w:cs="Arial"/>
                <w:b/>
                <w:bCs/>
                <w:color w:val="FFFFFF"/>
                <w:sz w:val="22"/>
                <w:szCs w:val="22"/>
              </w:rPr>
              <w:t>🔺  The Load Rejection Chain</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 = 1.200 s  :  load applied  →  motor begins to decelerate</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 = 1.200 s  :  within 50 μs (one ISR tick), speed error grows → iq_ref increases</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 = 1.201 s  :  Kp_iq drives extra vq → iq rises toward new iq_ref</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 = 1.203 s  :  extra torque current delivered → deceleration arrested</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 = 1.210 s  :  speed returns toward 2000 RPM</w:t>
            </w:r>
          </w:p>
        </w:tc>
      </w:tr>
      <w:tr>
        <w:trPr/>
        <w:tc>
          <w:tcPr>
            <w:tcW w:w="9638" w:type="dxa"/>
            <w:tcBorders/>
            <w:shd w:fill="FFF2CC" w:val="clear"/>
            <w:tcMar>
              <w:top w:w="50" w:type="dxa"/>
              <w:bottom w:w="50" w:type="dxa"/>
            </w:tcMar>
          </w:tcPr>
          <w:p>
            <w:pPr>
              <w:pStyle w:val="Normal"/>
              <w:rPr/>
            </w:pPr>
            <w:r>
              <w:rPr/>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The speed dip between 1.200 and 1.210 s is the metric load_drop.</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Kp_speed and Kp_iq both influence it — but in opposite directions for noise.</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3.3  Temperature Drift — the Slow Invisible Enemy</w:t>
      </w:r>
    </w:p>
    <w:p>
      <w:pPr>
        <w:pStyle w:val="Normal"/>
        <w:spacing w:before="0" w:after="120"/>
        <w:jc w:val="both"/>
        <w:rPr/>
      </w:pPr>
      <w:r>
        <w:rPr>
          <w:rFonts w:eastAsia="Arial" w:cs="Arial"/>
          <w:color w:val="1A1A2E"/>
          <w:sz w:val="22"/>
          <w:szCs w:val="22"/>
        </w:rPr>
        <w:t>The motor's phase resistance R starts at 2.35 Ω. At 60°C above ambient it rises to approximately 2.91 Ω — a 24% increase. The DFC feedforward uses the nominal R value. When the motor is hot, the feedforward under-compensates the resistive voltage drop, creating a persistent id error that Kp_id must correct.</w:t>
      </w:r>
    </w:p>
    <w:p>
      <w:pPr>
        <w:pStyle w:val="Normal"/>
        <w:spacing w:before="0" w:after="120"/>
        <w:jc w:val="both"/>
        <w:rPr/>
      </w:pPr>
      <w:r>
        <w:rPr>
          <w:rFonts w:eastAsia="Arial" w:cs="Arial"/>
          <w:color w:val="1A1A2E"/>
          <w:sz w:val="22"/>
          <w:szCs w:val="22"/>
        </w:rPr>
        <w:t>This is why id_rms (the RMS value of id in steady state) is in the cost function with such a heavy weight: a hot motor with poorly tuned Kp_id will waste energy continuously.</w:t>
      </w:r>
    </w:p>
    <w:p>
      <w:pPr>
        <w:pStyle w:val="Normal"/>
        <w:spacing w:before="0" w:after="120"/>
        <w:jc w:val="both"/>
        <w:rPr/>
      </w:pPr>
      <w:r>
        <w:rPr>
          <w:rFonts w:eastAsia="Arial" w:cs="Arial"/>
          <w:color w:val="1A1A2E"/>
          <w:sz w:val="22"/>
          <w:szCs w:val="22"/>
        </w:rPr>
        <w:t>Your thesis should test tuned gains at R +24% to verify the gains remain robust. A gain set that achieves cost = 18 at nominal temperature but cost = 45 at operating temperature is not production-ready.</w:t>
      </w:r>
    </w:p>
    <w:p>
      <w:pPr>
        <w:pStyle w:val="Normal"/>
        <w:rPr/>
      </w:pPr>
      <w:r>
        <w:rPr/>
      </w:r>
      <w:r>
        <w:br w:type="page"/>
      </w:r>
    </w:p>
    <w:p>
      <w:pPr>
        <w:pStyle w:val="Heading1"/>
        <w:spacing w:before="0" w:after="120"/>
        <w:rPr/>
      </w:pPr>
      <w:r>
        <w:rPr>
          <w:rFonts w:eastAsia="Arial" w:cs="Arial" w:ascii="Arial" w:hAnsi="Arial"/>
          <w:b/>
          <w:bCs/>
          <w:color w:val="1F3864"/>
          <w:sz w:val="36"/>
          <w:szCs w:val="36"/>
        </w:rPr>
        <w:t>4  Why Manual Tuning Fails</w:t>
      </w:r>
    </w:p>
    <w:p>
      <w:pPr>
        <w:pStyle w:val="Normal"/>
        <w:pBdr>
          <w:bottom w:val="single" w:sz="4" w:space="1" w:color="C55A11"/>
        </w:pBdr>
        <w:spacing w:before="160" w:after="16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4.1  The Fog of Three Dimensions</w:t>
      </w:r>
    </w:p>
    <w:p>
      <w:pPr>
        <w:pStyle w:val="Normal"/>
        <w:spacing w:before="0" w:after="120"/>
        <w:jc w:val="both"/>
        <w:rPr/>
      </w:pPr>
      <w:r>
        <w:rPr>
          <w:rFonts w:eastAsia="Arial" w:cs="Arial"/>
          <w:color w:val="1A1A2E"/>
          <w:sz w:val="22"/>
          <w:szCs w:val="22"/>
        </w:rPr>
        <w:t>Imagine you are blindfolded, standing somewhere in a hilly landscape. You can take one step in any direction, then measure whether you went up or down. Your goal is to find the lowest valley.</w:t>
      </w:r>
    </w:p>
    <w:p>
      <w:pPr>
        <w:pStyle w:val="Normal"/>
        <w:spacing w:before="0" w:after="120"/>
        <w:jc w:val="both"/>
        <w:rPr/>
      </w:pPr>
      <w:r>
        <w:rPr>
          <w:rFonts w:eastAsia="Arial" w:cs="Arial"/>
          <w:color w:val="1A1A2E"/>
          <w:sz w:val="22"/>
          <w:szCs w:val="22"/>
        </w:rPr>
        <w:t>With one parameter (one dimension), this is easy — walk downhill and stop. With three parameters, the valley might be "northeast" in the Kp_speed/Kp_iq plane but simultaneously northwest in the Kp_id/Kp_iq plane. You cannot see this from any single slice.</w:t>
      </w:r>
    </w:p>
    <w:p>
      <w:pPr>
        <w:pStyle w:val="Normal"/>
        <w:spacing w:before="0" w:after="120"/>
        <w:jc w:val="both"/>
        <w:rPr/>
      </w:pPr>
      <w:r>
        <w:rPr>
          <w:rFonts w:eastAsia="Arial" w:cs="Arial"/>
          <w:color w:val="1A1A2E"/>
          <w:sz w:val="22"/>
          <w:szCs w:val="22"/>
        </w:rPr>
        <w:t>Manual tuning works one gain at a time: fix two, adjust one, repeat. This is called coordinate descent, and on a curved, correlated landscape it reliably finds local minima rather than global ones. You might spend hours getting to cost = 45 when cost = 18 is achievable fifteen minutes away in the parameter space.</w:t>
      </w:r>
    </w:p>
    <w:p>
      <w:pPr>
        <w:pStyle w:val="Normal"/>
        <w:spacing w:before="0" w:after="120"/>
        <w:jc w:val="both"/>
        <w:rPr/>
      </w:pPr>
      <w:r>
        <w:rPr>
          <w:rFonts w:eastAsia="Arial" w:cs="Arial"/>
          <w:color w:val="1A1A2E"/>
          <w:sz w:val="22"/>
          <w:szCs w:val="22"/>
        </w:rPr>
        <w:t xml:space="preserve">Coordinate descent works well for </w:t>
      </w:r>
      <w:r>
        <w:rPr>
          <w:rFonts w:eastAsia="Arial" w:cs="Arial"/>
          <w:b/>
          <w:bCs/>
          <w:color w:val="1A1A2E"/>
          <w:sz w:val="22"/>
          <w:szCs w:val="22"/>
        </w:rPr>
        <w:t>linear</w:t>
      </w:r>
      <w:r>
        <w:rPr>
          <w:rFonts w:eastAsia="Arial" w:cs="Arial"/>
          <w:color w:val="1A1A2E"/>
          <w:sz w:val="22"/>
          <w:szCs w:val="22"/>
        </w:rPr>
        <w:t xml:space="preserve"> systems where each parameter affects the output independently. A classical PI current loop in isolation is nearly linear — Kp_iq changes the bandwidth, Ki_iq shifts the steady-state error, and the two barely interact. You can tune them one at a time and get a near-optimal result. The DFC cost landscape is different: it is generated by a </w:t>
      </w:r>
      <w:r>
        <w:rPr>
          <w:rFonts w:eastAsia="Arial" w:cs="Arial"/>
          <w:b/>
          <w:bCs/>
          <w:color w:val="1A1A2E"/>
          <w:sz w:val="22"/>
          <w:szCs w:val="22"/>
        </w:rPr>
        <w:t>nonlinear</w:t>
      </w:r>
      <w:r>
        <w:rPr>
          <w:rFonts w:eastAsia="Arial" w:cs="Arial"/>
          <w:color w:val="1A1A2E"/>
          <w:sz w:val="22"/>
          <w:szCs w:val="22"/>
        </w:rPr>
        <w:t xml:space="preserve"> plant (the PMSM motor equations) evaluated through a stochastic noise model. The cost iso-surfaces in the 3D (Kp_speed, Kp_id, Kp_iq) space are tilted, curved, and may have narrow ridges that coordinate descent slides off without ever detecting. The AI tuner treats the entire 3D space as a single object to minimise — which is the only correct approach for a coupled nonlinear system.</w:t>
      </w:r>
    </w:p>
    <w:p>
      <w:pPr>
        <w:pStyle w:val="Normal"/>
        <w:spacing w:before="0" w:after="80"/>
        <w:rPr/>
      </w:pPr>
      <w:r>
        <w:rPr/>
      </w:r>
    </w:p>
    <w:p>
      <w:pPr>
        <w:pStyle w:val="Heading2"/>
        <w:spacing w:before="240" w:after="100"/>
        <w:rPr/>
      </w:pPr>
      <w:r>
        <w:rPr>
          <w:rFonts w:eastAsia="Arial" w:cs="Arial" w:ascii="Arial" w:hAnsi="Arial"/>
          <w:b/>
          <w:bCs/>
          <w:color w:val="1F3864"/>
          <w:sz w:val="28"/>
          <w:szCs w:val="28"/>
        </w:rPr>
        <w:t>4.2  The 5-Second Simulation Tax</w:t>
      </w:r>
    </w:p>
    <w:p>
      <w:pPr>
        <w:pStyle w:val="Normal"/>
        <w:spacing w:before="0" w:after="120"/>
        <w:jc w:val="both"/>
        <w:rPr/>
      </w:pPr>
      <w:r>
        <w:rPr>
          <w:rFonts w:eastAsia="Arial" w:cs="Arial"/>
          <w:color w:val="1A1A2E"/>
          <w:sz w:val="22"/>
          <w:szCs w:val="22"/>
        </w:rPr>
        <w:t>Each simulation runs for 5 simulated seconds at 20 kHz — 100,000 integration steps. On a modern laptop that takes roughly 40–60 seconds of wall-clock time. If you manually try 20 gain combinations, that is 20 minutes of waiting between experiments. Boredom and impatience drive you toward premature convergence: you stop exploring when you find something "good enough" rather than good.</w:t>
      </w:r>
    </w:p>
    <w:p>
      <w:pPr>
        <w:pStyle w:val="Normal"/>
        <w:spacing w:before="0" w:after="120"/>
        <w:jc w:val="both"/>
        <w:rPr/>
      </w:pPr>
      <w:r>
        <w:rPr>
          <w:rFonts w:eastAsia="Arial" w:cs="Arial"/>
          <w:color w:val="1A1A2E"/>
          <w:sz w:val="22"/>
          <w:szCs w:val="22"/>
        </w:rPr>
        <w:t>The tuner automates this process and runs 40 structured explorations (Phase 1) plus a verification run — about 41 simulations total. That is roughly 30–40 minutes of machine time while you do something else, producing a gain set that has been rigorously compared against 40 alternatives across the full noise model.</w:t>
      </w:r>
    </w:p>
    <w:p>
      <w:pPr>
        <w:pStyle w:val="Normal"/>
        <w:spacing w:before="0" w:after="80"/>
        <w:rPr/>
      </w:pPr>
      <w:r>
        <w:rPr/>
      </w:r>
    </w:p>
    <w:p>
      <w:pPr>
        <w:pStyle w:val="Heading2"/>
        <w:spacing w:before="240" w:after="100"/>
        <w:rPr/>
      </w:pPr>
      <w:r>
        <w:rPr>
          <w:rFonts w:eastAsia="Arial" w:cs="Arial" w:ascii="Arial" w:hAnsi="Arial"/>
          <w:b/>
          <w:bCs/>
          <w:color w:val="1F3864"/>
          <w:sz w:val="28"/>
          <w:szCs w:val="28"/>
        </w:rPr>
        <w:t>4.3  The Interaction Trap</w:t>
      </w:r>
    </w:p>
    <w:p>
      <w:pPr>
        <w:pStyle w:val="Normal"/>
        <w:spacing w:before="0" w:after="120"/>
        <w:jc w:val="both"/>
        <w:rPr/>
      </w:pPr>
      <w:r>
        <w:rPr>
          <w:rFonts w:eastAsia="Arial" w:cs="Arial"/>
          <w:color w:val="1A1A2E"/>
          <w:sz w:val="22"/>
          <w:szCs w:val="22"/>
        </w:rPr>
        <w:t>Here is a concrete example of why one-at-a-time tuning fails. Suppose you have found a good Kp_iq = 8.0 and are now tuning Kp_speed. You test Kp_speed = 0.6 and find it causes speed oscillation. You conclude: "Kp_speed should not exceed 0.5."</w:t>
      </w:r>
    </w:p>
    <w:p>
      <w:pPr>
        <w:pStyle w:val="Normal"/>
        <w:spacing w:before="0" w:after="120"/>
        <w:jc w:val="both"/>
        <w:rPr/>
      </w:pPr>
      <w:r>
        <w:rPr>
          <w:rFonts w:eastAsia="Arial" w:cs="Arial"/>
          <w:color w:val="1A1A2E"/>
          <w:sz w:val="22"/>
          <w:szCs w:val="22"/>
        </w:rPr>
        <w:t>But here is what you missed: with Kp_iq = 10.0 instead of 8.0, the faster torque current response damps out the oscillation, making Kp_speed = 0.6 perfectly stable — and producing lower cost than your "safe" Kp_speed = 0.5 with Kp_iq = 8.0. You never tested that region because you tuned the gains sequentially, not simultaneously.</w:t>
      </w:r>
    </w:p>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1F3864" w:val="clear"/>
          </w:tcPr>
          <w:p>
            <w:pPr>
              <w:pStyle w:val="Normal"/>
              <w:rPr/>
            </w:pPr>
            <w:r>
              <w:rPr>
                <w:rFonts w:eastAsia="Arial" w:cs="Arial"/>
                <w:b/>
                <w:bCs/>
                <w:color w:val="FFFFFF"/>
                <w:sz w:val="22"/>
                <w:szCs w:val="22"/>
              </w:rPr>
              <w:t>Metaphor: tuning a piano versus tuning a guitar</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A guitar can be tuned string by string — each string's tension barely affects the others.</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A piano cannot. Changing the tension of one string shifts the soundboard,</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which changes the effective tension of adjacent strings.</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The three DFC gains are a piano, not a guitar.</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You must tune all three simultaneously — or accept a mediocre result.</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4.4  Noise Changes the Answer</w:t>
      </w:r>
    </w:p>
    <w:p>
      <w:pPr>
        <w:pStyle w:val="Normal"/>
        <w:spacing w:before="0" w:after="120"/>
        <w:jc w:val="both"/>
        <w:rPr/>
      </w:pPr>
      <w:r>
        <w:rPr>
          <w:rFonts w:eastAsia="Arial" w:cs="Arial"/>
          <w:color w:val="1A1A2E"/>
          <w:sz w:val="22"/>
          <w:szCs w:val="22"/>
        </w:rPr>
        <w:t>With no noise, the optimal gains are approximately Kp_speed = 0.55, Kp_id = 2.0, Kp_iq = 10.0. In the presence of the AURIX noise model, these same gains produce excessive iq chattering — the noise floor gets amplified through the high Kp_iq into the voltage commands.</w:t>
      </w:r>
    </w:p>
    <w:p>
      <w:pPr>
        <w:pStyle w:val="Normal"/>
        <w:spacing w:before="0" w:after="120"/>
        <w:jc w:val="both"/>
        <w:rPr/>
      </w:pPr>
      <w:r>
        <w:rPr>
          <w:rFonts w:eastAsia="Arial" w:cs="Arial"/>
          <w:color w:val="1A1A2E"/>
          <w:sz w:val="22"/>
          <w:szCs w:val="22"/>
        </w:rPr>
        <w:t>The optimal gains under the real noise model are different from the optimal gains in the idealised model. If you tune manually in a clean simulation and then deploy to hardware, the gains are wrong before you even start.</w:t>
      </w:r>
    </w:p>
    <w:p>
      <w:pPr>
        <w:pStyle w:val="Normal"/>
        <w:rPr/>
      </w:pPr>
      <w:r>
        <w:rPr/>
      </w:r>
    </w:p>
    <w:p>
      <w:pPr>
        <w:pStyle w:val="Normal"/>
        <w:rPr/>
      </w:pPr>
      <w:r>
        <w:rPr/>
      </w:r>
    </w:p>
    <w:p>
      <w:pPr>
        <w:pStyle w:val="Normal"/>
        <w:rPr/>
      </w:pPr>
      <w:r>
        <w:rPr/>
      </w:r>
    </w:p>
    <w:p>
      <w:pPr>
        <w:pStyle w:val="Heading2"/>
        <w:spacing w:before="240" w:after="100"/>
        <w:rPr/>
      </w:pPr>
      <w:r>
        <w:rPr>
          <w:rFonts w:eastAsia="Arial" w:cs="Arial" w:ascii="Arial" w:hAnsi="Arial"/>
          <w:b/>
          <w:bCs/>
          <w:color w:val="1F3864"/>
          <w:sz w:val="28"/>
          <w:szCs w:val="28"/>
        </w:rPr>
        <w:t>4.5  The Psychological Trap — Why Your Brain Lies to You</w:t>
      </w:r>
    </w:p>
    <w:p>
      <w:pPr>
        <w:pStyle w:val="Normal"/>
        <w:spacing w:before="0" w:after="120"/>
        <w:jc w:val="both"/>
        <w:rPr/>
      </w:pPr>
      <w:r>
        <w:rPr>
          <w:rFonts w:eastAsia="Arial" w:cs="Arial"/>
          <w:color w:val="1A1A2E"/>
          <w:sz w:val="22"/>
          <w:szCs w:val="22"/>
        </w:rPr>
        <w:t xml:space="preserve">Manual tuning feels productive. You change a gain, run a simulation, see a result. Each iteration takes 40 seconds. After 10 iterations you have “invested” 7 minutes. Your brain interprets this as progress.</w:t>
      </w:r>
    </w:p>
    <w:p>
      <w:pPr>
        <w:pStyle w:val="Normal"/>
        <w:spacing w:before="0" w:after="80"/>
        <w:jc w:val="both"/>
        <w:rPr/>
      </w:pPr>
      <w:r>
        <w:rPr>
          <w:rFonts w:eastAsia="Arial" w:cs="Arial"/>
          <w:color w:val="1A1A2E"/>
          <w:sz w:val="22"/>
          <w:szCs w:val="22"/>
        </w:rPr>
        <w:t>But here is what actually happens in those 10 iterations: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0"/>
        <w:gridCol w:w="3563"/>
        <w:gridCol w:w="4563"/>
      </w:tblGrid>
      <w:tr>
        <w:tc>
          <w:tcPr>
            <w:tcW w:w="900" w:type="dxa"/>
            <w:shd w:val="clear" w:fill="1F3864"/>
            <w:tcMar>
              <w:top w:w="80" w:type="dxa"/>
              <w:left w:w="120" w:type="dxa"/>
              <w:bottom w:w="80" w:type="dxa"/>
              <w:right w:w="120" w:type="dxa"/>
            </w:tcMar>
          </w:tcPr>
          <w:p>
            <w:pPr>
              <w:spacing w:before="0" w:after="0"/>
            </w:pPr>
            <w:r>
              <w:rPr>
                <w:rFonts w:ascii="Arial" w:hAnsi="Arial"/>
                <w:b/>
                <w:bCs/>
                <w:color w:val="FFFFFF"/>
                <w:sz w:val="20"/>
                <w:szCs w:val="20"/>
              </w:rPr>
              <w:t>#</w:t>
            </w:r>
          </w:p>
        </w:tc>
        <w:tc>
          <w:tcPr>
            <w:tcW w:w="3563" w:type="dxa"/>
            <w:shd w:val="clear" w:fill="1F3864"/>
            <w:tcMar>
              <w:top w:w="80" w:type="dxa"/>
              <w:left w:w="120" w:type="dxa"/>
              <w:bottom w:w="80" w:type="dxa"/>
              <w:right w:w="120" w:type="dxa"/>
            </w:tcMar>
          </w:tcPr>
          <w:p>
            <w:pPr>
              <w:spacing w:before="0" w:after="0"/>
            </w:pPr>
            <w:r>
              <w:rPr>
                <w:rFonts w:ascii="Arial" w:hAnsi="Arial"/>
                <w:b/>
                <w:bCs/>
                <w:color w:val="FFFFFF"/>
                <w:sz w:val="20"/>
                <w:szCs w:val="20"/>
              </w:rPr>
              <w:t>What you changed</w:t>
            </w:r>
          </w:p>
        </w:tc>
        <w:tc>
          <w:tcPr>
            <w:tcW w:w="4563" w:type="dxa"/>
            <w:shd w:val="clear" w:fill="1F3864"/>
            <w:tcMar>
              <w:top w:w="80" w:type="dxa"/>
              <w:left w:w="120" w:type="dxa"/>
              <w:bottom w:w="80" w:type="dxa"/>
              <w:right w:w="120" w:type="dxa"/>
            </w:tcMar>
          </w:tcPr>
          <w:p>
            <w:pPr>
              <w:spacing w:before="0" w:after="0"/>
            </w:pPr>
            <w:r>
              <w:rPr>
                <w:rFonts w:ascii="Arial" w:hAnsi="Arial"/>
                <w:b/>
                <w:bCs/>
                <w:color w:val="FFFFFF"/>
                <w:sz w:val="20"/>
                <w:szCs w:val="20"/>
              </w:rPr>
              <w:t>What you learned</w:t>
            </w:r>
          </w:p>
        </w:tc>
      </w:tr>
      <w:tr>
        <w:tc>
          <w:tcPr>
            <w:tcW w:w="900" w:type="dxa"/>
            <w:tcMar>
              <w:top w:w="80" w:type="dxa"/>
              <w:left w:w="120" w:type="dxa"/>
              <w:bottom w:w="80" w:type="dxa"/>
              <w:right w:w="120" w:type="dxa"/>
            </w:tcMar>
          </w:tcPr>
          <w:p>
            <w:pPr>
              <w:spacing w:before="0" w:after="0"/>
            </w:pPr>
            <w:r>
              <w:rPr>
                <w:rFonts w:ascii="Arial" w:hAnsi="Arial"/>
                <w:sz w:val="20"/>
                <w:szCs w:val="20"/>
              </w:rPr>
              <w:t>1</w:t>
            </w:r>
          </w:p>
        </w:tc>
        <w:tc>
          <w:tcPr>
            <w:tcW w:w="3563" w:type="dxa"/>
            <w:tcMar>
              <w:top w:w="80" w:type="dxa"/>
              <w:left w:w="120" w:type="dxa"/>
              <w:bottom w:w="80" w:type="dxa"/>
              <w:right w:w="120" w:type="dxa"/>
            </w:tcMar>
          </w:tcPr>
          <w:p>
            <w:pPr>
              <w:spacing w:before="0" w:after="0"/>
            </w:pPr>
            <w:r>
              <w:rPr>
                <w:rFonts w:ascii="Courier New" w:hAnsi="Courier New"/>
                <w:sz w:val="18"/>
                <w:szCs w:val="18"/>
              </w:rPr>
              <w:t>Kp_speed 0.4 → 0.5</w:t>
            </w:r>
          </w:p>
        </w:tc>
        <w:tc>
          <w:tcPr>
            <w:tcW w:w="4563" w:type="dxa"/>
            <w:tcMar>
              <w:top w:w="80" w:type="dxa"/>
              <w:left w:w="120" w:type="dxa"/>
              <w:bottom w:w="80" w:type="dxa"/>
              <w:right w:w="120" w:type="dxa"/>
            </w:tcMar>
          </w:tcPr>
          <w:p>
            <w:pPr>
              <w:spacing w:before="0" w:after="0"/>
            </w:pPr>
            <w:r>
              <w:rPr>
                <w:rFonts w:ascii="Arial" w:hAnsi="Arial"/>
                <w:sz w:val="20"/>
                <w:szCs w:val="20"/>
              </w:rPr>
              <w:t>Speed tracking improved</w:t>
            </w:r>
          </w:p>
        </w:tc>
      </w:tr>
      <w:tr>
        <w:tc>
          <w:tcPr>
            <w:tcW w:w="900" w:type="dxa"/>
            <w:shd w:val="clear" w:fill="F5F5F5"/>
            <w:tcMar>
              <w:top w:w="80" w:type="dxa"/>
              <w:left w:w="120" w:type="dxa"/>
              <w:bottom w:w="80" w:type="dxa"/>
              <w:right w:w="120" w:type="dxa"/>
            </w:tcMar>
          </w:tcPr>
          <w:p>
            <w:pPr>
              <w:spacing w:before="0" w:after="0"/>
            </w:pPr>
            <w:r>
              <w:rPr>
                <w:rFonts w:ascii="Arial" w:hAnsi="Arial"/>
                <w:sz w:val="20"/>
                <w:szCs w:val="20"/>
              </w:rPr>
              <w:t>2</w:t>
            </w:r>
          </w:p>
        </w:tc>
        <w:tc>
          <w:tcPr>
            <w:tcW w:w="3563" w:type="dxa"/>
            <w:shd w:val="clear" w:fill="F5F5F5"/>
            <w:tcMar>
              <w:top w:w="80" w:type="dxa"/>
              <w:left w:w="120" w:type="dxa"/>
              <w:bottom w:w="80" w:type="dxa"/>
              <w:right w:w="120" w:type="dxa"/>
            </w:tcMar>
          </w:tcPr>
          <w:p>
            <w:pPr>
              <w:spacing w:before="0" w:after="0"/>
            </w:pPr>
            <w:r>
              <w:rPr>
                <w:rFonts w:ascii="Courier New" w:hAnsi="Courier New"/>
                <w:sz w:val="18"/>
                <w:szCs w:val="18"/>
              </w:rPr>
              <w:t>Kp_speed 0.5 → 0.55</w:t>
            </w:r>
          </w:p>
        </w:tc>
        <w:tc>
          <w:tcPr>
            <w:tcW w:w="4563" w:type="dxa"/>
            <w:shd w:val="clear" w:fill="F5F5F5"/>
            <w:tcMar>
              <w:top w:w="80" w:type="dxa"/>
              <w:left w:w="120" w:type="dxa"/>
              <w:bottom w:w="80" w:type="dxa"/>
              <w:right w:w="120" w:type="dxa"/>
            </w:tcMar>
          </w:tcPr>
          <w:p>
            <w:pPr>
              <w:spacing w:before="0" w:after="0"/>
            </w:pPr>
            <w:r>
              <w:rPr>
                <w:rFonts w:ascii="Arial" w:hAnsi="Arial"/>
                <w:sz w:val="20"/>
                <w:szCs w:val="20"/>
              </w:rPr>
              <w:t>Slight oscillation at load step</w:t>
            </w:r>
          </w:p>
        </w:tc>
      </w:tr>
      <w:tr>
        <w:tc>
          <w:tcPr>
            <w:tcW w:w="900" w:type="dxa"/>
            <w:tcMar>
              <w:top w:w="80" w:type="dxa"/>
              <w:left w:w="120" w:type="dxa"/>
              <w:bottom w:w="80" w:type="dxa"/>
              <w:right w:w="120" w:type="dxa"/>
            </w:tcMar>
          </w:tcPr>
          <w:p>
            <w:pPr>
              <w:spacing w:before="0" w:after="0"/>
            </w:pPr>
            <w:r>
              <w:rPr>
                <w:rFonts w:ascii="Arial" w:hAnsi="Arial"/>
                <w:sz w:val="20"/>
                <w:szCs w:val="20"/>
              </w:rPr>
              <w:t>3</w:t>
            </w:r>
          </w:p>
        </w:tc>
        <w:tc>
          <w:tcPr>
            <w:tcW w:w="3563" w:type="dxa"/>
            <w:tcMar>
              <w:top w:w="80" w:type="dxa"/>
              <w:left w:w="120" w:type="dxa"/>
              <w:bottom w:w="80" w:type="dxa"/>
              <w:right w:w="120" w:type="dxa"/>
            </w:tcMar>
          </w:tcPr>
          <w:p>
            <w:pPr>
              <w:spacing w:before="0" w:after="0"/>
            </w:pPr>
            <w:r>
              <w:rPr>
                <w:rFonts w:ascii="Courier New" w:hAnsi="Courier New"/>
                <w:sz w:val="18"/>
                <w:szCs w:val="18"/>
              </w:rPr>
              <w:t>Kp_speed back to 0.48</w:t>
            </w:r>
          </w:p>
        </w:tc>
        <w:tc>
          <w:tcPr>
            <w:tcW w:w="4563" w:type="dxa"/>
            <w:tcMar>
              <w:top w:w="80" w:type="dxa"/>
              <w:left w:w="120" w:type="dxa"/>
              <w:bottom w:w="80" w:type="dxa"/>
              <w:right w:w="120" w:type="dxa"/>
            </w:tcMar>
          </w:tcPr>
          <w:p>
            <w:pPr>
              <w:spacing w:before="0" w:after="0"/>
            </w:pPr>
            <w:r>
              <w:rPr>
                <w:rFonts w:ascii="Arial" w:hAnsi="Arial"/>
                <w:i/>
                <w:iCs/>
                <w:sz w:val="20"/>
                <w:szCs w:val="20"/>
              </w:rPr>
              <w:t>“Good enough”</w:t>
            </w:r>
          </w:p>
        </w:tc>
      </w:tr>
      <w:tr>
        <w:tc>
          <w:tcPr>
            <w:tcW w:w="900" w:type="dxa"/>
            <w:shd w:val="clear" w:fill="F5F5F5"/>
            <w:tcMar>
              <w:top w:w="80" w:type="dxa"/>
              <w:left w:w="120" w:type="dxa"/>
              <w:bottom w:w="80" w:type="dxa"/>
              <w:right w:w="120" w:type="dxa"/>
            </w:tcMar>
          </w:tcPr>
          <w:p>
            <w:pPr>
              <w:spacing w:before="0" w:after="0"/>
            </w:pPr>
            <w:r>
              <w:rPr>
                <w:rFonts w:ascii="Arial" w:hAnsi="Arial"/>
                <w:sz w:val="20"/>
                <w:szCs w:val="20"/>
              </w:rPr>
              <w:t>4</w:t>
            </w:r>
          </w:p>
        </w:tc>
        <w:tc>
          <w:tcPr>
            <w:tcW w:w="3563" w:type="dxa"/>
            <w:shd w:val="clear" w:fill="F5F5F5"/>
            <w:tcMar>
              <w:top w:w="80" w:type="dxa"/>
              <w:left w:w="120" w:type="dxa"/>
              <w:bottom w:w="80" w:type="dxa"/>
              <w:right w:w="120" w:type="dxa"/>
            </w:tcMar>
          </w:tcPr>
          <w:p>
            <w:pPr>
              <w:spacing w:before="0" w:after="0"/>
            </w:pPr>
            <w:r>
              <w:rPr>
                <w:rFonts w:ascii="Courier New" w:hAnsi="Courier New"/>
                <w:sz w:val="18"/>
                <w:szCs w:val="18"/>
              </w:rPr>
              <w:t>Kp_iq 8.0 → 9.0</w:t>
            </w:r>
          </w:p>
        </w:tc>
        <w:tc>
          <w:tcPr>
            <w:tcW w:w="4563" w:type="dxa"/>
            <w:shd w:val="clear" w:fill="F5F5F5"/>
            <w:tcMar>
              <w:top w:w="80" w:type="dxa"/>
              <w:left w:w="120" w:type="dxa"/>
              <w:bottom w:w="80" w:type="dxa"/>
              <w:right w:w="120" w:type="dxa"/>
            </w:tcMar>
          </w:tcPr>
          <w:p>
            <w:pPr>
              <w:spacing w:before="0" w:after="0"/>
            </w:pPr>
            <w:r>
              <w:rPr>
                <w:rFonts w:ascii="Arial" w:hAnsi="Arial"/>
                <w:sz w:val="20"/>
                <w:szCs w:val="20"/>
              </w:rPr>
              <w:t>No visible change</w:t>
            </w:r>
          </w:p>
        </w:tc>
      </w:tr>
      <w:tr>
        <w:tc>
          <w:tcPr>
            <w:tcW w:w="900" w:type="dxa"/>
            <w:tcMar>
              <w:top w:w="80" w:type="dxa"/>
              <w:left w:w="120" w:type="dxa"/>
              <w:bottom w:w="80" w:type="dxa"/>
              <w:right w:w="120" w:type="dxa"/>
            </w:tcMar>
          </w:tcPr>
          <w:p>
            <w:pPr>
              <w:spacing w:before="0" w:after="0"/>
            </w:pPr>
            <w:r>
              <w:rPr>
                <w:rFonts w:ascii="Arial" w:hAnsi="Arial"/>
                <w:sz w:val="20"/>
                <w:szCs w:val="20"/>
              </w:rPr>
              <w:t>5</w:t>
            </w:r>
          </w:p>
        </w:tc>
        <w:tc>
          <w:tcPr>
            <w:tcW w:w="3563" w:type="dxa"/>
            <w:tcMar>
              <w:top w:w="80" w:type="dxa"/>
              <w:left w:w="120" w:type="dxa"/>
              <w:bottom w:w="80" w:type="dxa"/>
              <w:right w:w="120" w:type="dxa"/>
            </w:tcMar>
          </w:tcPr>
          <w:p>
            <w:pPr>
              <w:spacing w:before="0" w:after="0"/>
            </w:pPr>
            <w:r>
              <w:rPr>
                <w:rFonts w:ascii="Courier New" w:hAnsi="Courier New"/>
                <w:sz w:val="18"/>
                <w:szCs w:val="18"/>
              </w:rPr>
              <w:t>Kp_iq 9.0 → 10.0</w:t>
            </w:r>
          </w:p>
        </w:tc>
        <w:tc>
          <w:tcPr>
            <w:tcW w:w="4563" w:type="dxa"/>
            <w:tcMar>
              <w:top w:w="80" w:type="dxa"/>
              <w:left w:w="120" w:type="dxa"/>
              <w:bottom w:w="80" w:type="dxa"/>
              <w:right w:w="120" w:type="dxa"/>
            </w:tcMar>
          </w:tcPr>
          <w:p>
            <w:pPr>
              <w:spacing w:before="0" w:after="0"/>
            </w:pPr>
            <w:r>
              <w:rPr>
                <w:rFonts w:ascii="Arial" w:hAnsi="Arial"/>
                <w:sz w:val="20"/>
                <w:szCs w:val="20"/>
              </w:rPr>
              <w:t>Slight buzz</w:t>
            </w:r>
          </w:p>
        </w:tc>
      </w:tr>
      <w:tr>
        <w:tc>
          <w:tcPr>
            <w:tcW w:w="900" w:type="dxa"/>
            <w:shd w:val="clear" w:fill="F5F5F5"/>
            <w:tcMar>
              <w:top w:w="80" w:type="dxa"/>
              <w:left w:w="120" w:type="dxa"/>
              <w:bottom w:w="80" w:type="dxa"/>
              <w:right w:w="120" w:type="dxa"/>
            </w:tcMar>
          </w:tcPr>
          <w:p>
            <w:pPr>
              <w:spacing w:before="0" w:after="0"/>
            </w:pPr>
            <w:r>
              <w:rPr>
                <w:rFonts w:ascii="Arial" w:hAnsi="Arial"/>
                <w:sz w:val="20"/>
                <w:szCs w:val="20"/>
              </w:rPr>
              <w:t>6</w:t>
            </w:r>
          </w:p>
        </w:tc>
        <w:tc>
          <w:tcPr>
            <w:tcW w:w="3563" w:type="dxa"/>
            <w:shd w:val="clear" w:fill="F5F5F5"/>
            <w:tcMar>
              <w:top w:w="80" w:type="dxa"/>
              <w:left w:w="120" w:type="dxa"/>
              <w:bottom w:w="80" w:type="dxa"/>
              <w:right w:w="120" w:type="dxa"/>
            </w:tcMar>
          </w:tcPr>
          <w:p>
            <w:pPr>
              <w:spacing w:before="0" w:after="0"/>
            </w:pPr>
            <w:r>
              <w:rPr>
                <w:rFonts w:ascii="Courier New" w:hAnsi="Courier New"/>
                <w:sz w:val="18"/>
                <w:szCs w:val="18"/>
              </w:rPr>
              <w:t>Kp_iq back to 8.5</w:t>
            </w:r>
          </w:p>
        </w:tc>
        <w:tc>
          <w:tcPr>
            <w:tcW w:w="4563" w:type="dxa"/>
            <w:shd w:val="clear" w:fill="F5F5F5"/>
            <w:tcMar>
              <w:top w:w="80" w:type="dxa"/>
              <w:left w:w="120" w:type="dxa"/>
              <w:bottom w:w="80" w:type="dxa"/>
              <w:right w:w="120" w:type="dxa"/>
            </w:tcMar>
          </w:tcPr>
          <w:p>
            <w:pPr>
              <w:spacing w:before="0" w:after="0"/>
            </w:pPr>
            <w:r>
              <w:rPr>
                <w:rFonts w:ascii="Arial" w:hAnsi="Arial"/>
                <w:i/>
                <w:iCs/>
                <w:sz w:val="20"/>
                <w:szCs w:val="20"/>
              </w:rPr>
              <w:t>“Seems fine”</w:t>
            </w:r>
          </w:p>
        </w:tc>
      </w:tr>
      <w:tr>
        <w:tc>
          <w:tcPr>
            <w:tcW w:w="900" w:type="dxa"/>
            <w:tcMar>
              <w:top w:w="80" w:type="dxa"/>
              <w:left w:w="120" w:type="dxa"/>
              <w:bottom w:w="80" w:type="dxa"/>
              <w:right w:w="120" w:type="dxa"/>
            </w:tcMar>
          </w:tcPr>
          <w:p>
            <w:pPr>
              <w:spacing w:before="0" w:after="0"/>
            </w:pPr>
            <w:r>
              <w:rPr>
                <w:rFonts w:ascii="Arial" w:hAnsi="Arial"/>
                <w:sz w:val="20"/>
                <w:szCs w:val="20"/>
              </w:rPr>
              <w:t>7</w:t>
            </w:r>
          </w:p>
        </w:tc>
        <w:tc>
          <w:tcPr>
            <w:tcW w:w="3563" w:type="dxa"/>
            <w:tcMar>
              <w:top w:w="80" w:type="dxa"/>
              <w:left w:w="120" w:type="dxa"/>
              <w:bottom w:w="80" w:type="dxa"/>
              <w:right w:w="120" w:type="dxa"/>
            </w:tcMar>
          </w:tcPr>
          <w:p>
            <w:pPr>
              <w:spacing w:before="0" w:after="0"/>
            </w:pPr>
            <w:r>
              <w:rPr>
                <w:rFonts w:ascii="Courier New" w:hAnsi="Courier New"/>
                <w:sz w:val="18"/>
                <w:szCs w:val="18"/>
              </w:rPr>
              <w:t>Kp_id 0.4 → 1.0</w:t>
            </w:r>
          </w:p>
        </w:tc>
        <w:tc>
          <w:tcPr>
            <w:tcW w:w="4563" w:type="dxa"/>
            <w:tcMar>
              <w:top w:w="80" w:type="dxa"/>
              <w:left w:w="120" w:type="dxa"/>
              <w:bottom w:w="80" w:type="dxa"/>
              <w:right w:w="120" w:type="dxa"/>
            </w:tcMar>
          </w:tcPr>
          <w:p>
            <w:pPr>
              <w:spacing w:before="0" w:after="0"/>
            </w:pPr>
            <w:r>
              <w:rPr>
                <w:rFonts w:ascii="Arial" w:hAnsi="Arial"/>
                <w:sz w:val="20"/>
                <w:szCs w:val="20"/>
              </w:rPr>
              <w:t>Nothing obvious</w:t>
            </w:r>
          </w:p>
        </w:tc>
      </w:tr>
      <w:tr>
        <w:tc>
          <w:tcPr>
            <w:tcW w:w="900" w:type="dxa"/>
            <w:shd w:val="clear" w:fill="F5F5F5"/>
            <w:tcMar>
              <w:top w:w="80" w:type="dxa"/>
              <w:left w:w="120" w:type="dxa"/>
              <w:bottom w:w="80" w:type="dxa"/>
              <w:right w:w="120" w:type="dxa"/>
            </w:tcMar>
          </w:tcPr>
          <w:p>
            <w:pPr>
              <w:spacing w:before="0" w:after="0"/>
            </w:pPr>
            <w:r>
              <w:rPr>
                <w:rFonts w:ascii="Arial" w:hAnsi="Arial"/>
                <w:sz w:val="20"/>
                <w:szCs w:val="20"/>
              </w:rPr>
              <w:t>8</w:t>
            </w:r>
          </w:p>
        </w:tc>
        <w:tc>
          <w:tcPr>
            <w:tcW w:w="3563" w:type="dxa"/>
            <w:shd w:val="clear" w:fill="F5F5F5"/>
            <w:tcMar>
              <w:top w:w="80" w:type="dxa"/>
              <w:left w:w="120" w:type="dxa"/>
              <w:bottom w:w="80" w:type="dxa"/>
              <w:right w:w="120" w:type="dxa"/>
            </w:tcMar>
          </w:tcPr>
          <w:p>
            <w:pPr>
              <w:spacing w:before="0" w:after="0"/>
            </w:pPr>
            <w:r>
              <w:rPr>
                <w:rFonts w:ascii="Courier New" w:hAnsi="Courier New"/>
                <w:sz w:val="18"/>
                <w:szCs w:val="18"/>
              </w:rPr>
              <w:t>Kp_id 1.0 → 2.0</w:t>
            </w:r>
          </w:p>
        </w:tc>
        <w:tc>
          <w:tcPr>
            <w:tcW w:w="4563" w:type="dxa"/>
            <w:shd w:val="clear" w:fill="F5F5F5"/>
            <w:tcMar>
              <w:top w:w="80" w:type="dxa"/>
              <w:left w:w="120" w:type="dxa"/>
              <w:bottom w:w="80" w:type="dxa"/>
              <w:right w:w="120" w:type="dxa"/>
            </w:tcMar>
          </w:tcPr>
          <w:p>
            <w:pPr>
              <w:spacing w:before="0" w:after="0"/>
            </w:pPr>
            <w:r>
              <w:rPr>
                <w:rFonts w:ascii="Arial" w:hAnsi="Arial"/>
                <w:sz w:val="20"/>
                <w:szCs w:val="20"/>
              </w:rPr>
              <w:t>Still nothing</w:t>
            </w:r>
          </w:p>
        </w:tc>
      </w:tr>
      <w:tr>
        <w:tc>
          <w:tcPr>
            <w:tcW w:w="900" w:type="dxa"/>
            <w:tcMar>
              <w:top w:w="80" w:type="dxa"/>
              <w:left w:w="120" w:type="dxa"/>
              <w:bottom w:w="80" w:type="dxa"/>
              <w:right w:w="120" w:type="dxa"/>
            </w:tcMar>
          </w:tcPr>
          <w:p>
            <w:pPr>
              <w:spacing w:before="0" w:after="0"/>
            </w:pPr>
            <w:r>
              <w:rPr>
                <w:rFonts w:ascii="Arial" w:hAnsi="Arial"/>
                <w:sz w:val="20"/>
                <w:szCs w:val="20"/>
              </w:rPr>
              <w:t>9</w:t>
            </w:r>
          </w:p>
        </w:tc>
        <w:tc>
          <w:tcPr>
            <w:tcW w:w="3563" w:type="dxa"/>
            <w:tcMar>
              <w:top w:w="80" w:type="dxa"/>
              <w:left w:w="120" w:type="dxa"/>
              <w:bottom w:w="80" w:type="dxa"/>
              <w:right w:w="120" w:type="dxa"/>
            </w:tcMar>
          </w:tcPr>
          <w:p>
            <w:pPr>
              <w:spacing w:before="0" w:after="0"/>
            </w:pPr>
            <w:r>
              <w:rPr>
                <w:rFonts w:ascii="Courier New" w:hAnsi="Courier New"/>
                <w:sz w:val="18"/>
                <w:szCs w:val="18"/>
              </w:rPr>
              <w:t>Kp_id back to 0.4</w:t>
            </w:r>
          </w:p>
        </w:tc>
        <w:tc>
          <w:tcPr>
            <w:tcW w:w="4563" w:type="dxa"/>
            <w:tcMar>
              <w:top w:w="80" w:type="dxa"/>
              <w:left w:w="120" w:type="dxa"/>
              <w:bottom w:w="80" w:type="dxa"/>
              <w:right w:w="120" w:type="dxa"/>
            </w:tcMar>
          </w:tcPr>
          <w:p>
            <w:pPr>
              <w:spacing w:before="0" w:after="0"/>
            </w:pPr>
            <w:r>
              <w:rPr>
                <w:rFonts w:ascii="Arial" w:hAnsi="Arial"/>
                <w:i/>
                <w:iCs/>
                <w:sz w:val="20"/>
                <w:szCs w:val="20"/>
              </w:rPr>
              <w:t>“It was fine before”</w:t>
            </w:r>
          </w:p>
        </w:tc>
      </w:tr>
      <w:tr>
        <w:tc>
          <w:tcPr>
            <w:tcW w:w="900" w:type="dxa"/>
            <w:shd w:val="clear" w:fill="F5F5F5"/>
            <w:tcMar>
              <w:top w:w="80" w:type="dxa"/>
              <w:left w:w="120" w:type="dxa"/>
              <w:bottom w:w="80" w:type="dxa"/>
              <w:right w:w="120" w:type="dxa"/>
            </w:tcMar>
          </w:tcPr>
          <w:p>
            <w:pPr>
              <w:spacing w:before="0" w:after="0"/>
            </w:pPr>
            <w:r>
              <w:rPr>
                <w:rFonts w:ascii="Arial" w:hAnsi="Arial"/>
                <w:sz w:val="20"/>
                <w:szCs w:val="20"/>
              </w:rPr>
              <w:t>10</w:t>
            </w:r>
          </w:p>
        </w:tc>
        <w:tc>
          <w:tcPr>
            <w:tcW w:w="3563" w:type="dxa"/>
            <w:shd w:val="clear" w:fill="F5F5F5"/>
            <w:tcMar>
              <w:top w:w="80" w:type="dxa"/>
              <w:left w:w="120" w:type="dxa"/>
              <w:bottom w:w="80" w:type="dxa"/>
              <w:right w:w="120" w:type="dxa"/>
            </w:tcMar>
          </w:tcPr>
          <w:p>
            <w:pPr>
              <w:spacing w:before="0" w:after="0"/>
            </w:pPr>
            <w:r>
              <w:rPr>
                <w:rFonts w:ascii="Courier New" w:hAnsi="Courier New"/>
                <w:sz w:val="18"/>
                <w:szCs w:val="18"/>
              </w:rPr>
              <w:t>Kp_speed 0.48 → 0.52</w:t>
            </w:r>
          </w:p>
        </w:tc>
        <w:tc>
          <w:tcPr>
            <w:tcW w:w="4563" w:type="dxa"/>
            <w:shd w:val="clear" w:fill="F5F5F5"/>
            <w:tcMar>
              <w:top w:w="80" w:type="dxa"/>
              <w:left w:w="120" w:type="dxa"/>
              <w:bottom w:w="80" w:type="dxa"/>
              <w:right w:w="120" w:type="dxa"/>
            </w:tcMar>
          </w:tcPr>
          <w:p>
            <w:pPr>
              <w:spacing w:before="0" w:after="0"/>
            </w:pPr>
            <w:r>
              <w:rPr>
                <w:rFonts w:ascii="Arial" w:hAnsi="Arial"/>
                <w:sz w:val="20"/>
                <w:szCs w:val="20"/>
              </w:rPr>
              <w:t>Oscillation returns</w:t>
            </w:r>
          </w:p>
        </w:tc>
      </w:tr>
    </w:tbl>
    <w:p>
      <w:pPr>
        <w:pStyle w:val="Normal"/>
        <w:spacing w:before="120" w:after="120"/>
        <w:jc w:val="both"/>
        <w:rPr/>
      </w:pPr>
      <w:r>
        <w:rPr>
          <w:rFonts w:eastAsia="Arial" w:cs="Arial"/>
          <w:b/>
          <w:bCs/>
          <w:color w:val="1A1A2E"/>
          <w:sz w:val="22"/>
          <w:szCs w:val="22"/>
        </w:rPr>
        <w:t xml:space="preserve">The truth you missed:</w:t>
      </w:r>
      <w:r>
        <w:rPr>
          <w:rFonts w:eastAsia="Arial" w:cs="Arial"/>
          <w:color w:val="1A1A2E"/>
          <w:sz w:val="22"/>
          <w:szCs w:val="22"/>
        </w:rPr>
        <w:t xml:space="preserve"> the optimal point is Kp_speed = 0.51, Kp_id = 2.3, Kp_iq = 9.8. You never got close. But you </w:t>
      </w:r>
      <w:r>
        <w:rPr>
          <w:rFonts w:eastAsia="Arial" w:cs="Arial"/>
          <w:i/>
          <w:iCs/>
          <w:color w:val="1A1A2E"/>
          <w:sz w:val="22"/>
          <w:szCs w:val="22"/>
        </w:rPr>
        <w:t>feel</w:t>
      </w:r>
      <w:r>
        <w:rPr>
          <w:rFonts w:eastAsia="Arial" w:cs="Arial"/>
          <w:color w:val="1A1A2E"/>
          <w:sz w:val="22"/>
          <w:szCs w:val="22"/>
        </w:rPr>
        <w:t xml:space="preserve"> like you tried everything.</w:t>
      </w:r>
    </w:p>
    <w:tbl>
      <w:tblPr>
        <w:tblW w:w="9638" w:type="dxa"/>
        <w:jc w:val="left"/>
        <w:tblLayout w:type="fixed"/>
        <w:tblCellMar>
          <w:top w:w="80" w:type="dxa"/>
          <w:left w:w="200" w:type="dxa"/>
          <w:bottom w:w="80" w:type="dxa"/>
          <w:right w:w="200" w:type="dxa"/>
        </w:tblCellMar>
      </w:tblPr>
      <w:tblGrid>
        <w:gridCol w:w="9638"/>
      </w:tblGrid>
      <w:tr>
        <w:tc>
          <w:tcPr>
            <w:tcW w:w="9638" w:type="dxa"/>
            <w:shd w:val="clear" w:fill="5C2D91"/>
          </w:tcPr>
          <w:p>
            <w:pPr>
              <w:pStyle w:val="Normal"/>
            </w:pPr>
            <w:r>
              <w:rPr>
                <w:rFonts w:eastAsia="Arial" w:cs="Arial"/>
                <w:b/>
                <w:bCs/>
                <w:color w:val="FFFFFF"/>
                <w:sz w:val="22"/>
                <w:szCs w:val="22"/>
              </w:rPr>
              <w:t>🎓  The local search trap</w:t>
            </w:r>
          </w:p>
        </w:tc>
      </w:tr>
      <w:tr>
        <w:tc>
          <w:tcPr>
            <w:tcW w:w="9638" w:type="dxa"/>
            <w:shd w:val="clear" w:fill="EDE7F6"/>
          </w:tcPr>
          <w:p>
            <w:pPr>
              <w:pStyle w:val="Normal"/>
            </w:pPr>
            <w:r>
              <w:rPr>
                <w:rFonts w:eastAsia="Arial" w:cs="Arial"/>
                <w:color w:val="1A1A2E"/>
                <w:sz w:val="22"/>
                <w:szCs w:val="22"/>
              </w:rPr>
              <w:t xml:space="preserve">Humans are excellent at hill climbing — taking the next step that feels downhill. But in a 3D nonlinear cost landscape, “feels downhill” is almost never the same as “leads to the global minimum.” The AI tuner does not feel anything. It systematically covers the space, finds all the low valleys, and returns the best one. You explore randomly. The AI wins every time.</w:t>
            </w:r>
          </w:p>
        </w:tc>
      </w:tr>
    </w:tbl>
    <w:p>
      <w:pPr>
        <w:pStyle w:val="Normal"/>
        <w:spacing w:before="120" w:after="120"/>
        <w:jc w:val="both"/>
        <w:rPr/>
      </w:pPr>
      <w:r>
        <w:rPr>
          <w:rFonts w:eastAsia="Arial" w:cs="Arial"/>
          <w:b/>
          <w:bCs/>
          <w:color w:val="1A1A2E"/>
          <w:sz w:val="22"/>
          <w:szCs w:val="22"/>
        </w:rPr>
        <w:t xml:space="preserve">The 40-second simulation tax is a feature, not a bug.</w:t>
      </w:r>
      <w:r>
        <w:rPr>
          <w:rFonts w:eastAsia="Arial" w:cs="Arial"/>
          <w:color w:val="1A1A2E"/>
          <w:sz w:val="22"/>
          <w:szCs w:val="22"/>
        </w:rPr>
        <w:t xml:space="preserve"> It makes manual exploration expensive enough that you are forced to use AI.</w:t>
      </w:r>
      <w:r>
        <w:br w:type="page"/>
      </w:r>
    </w:p>
    <w:p>
      <w:pPr>
        <w:pStyle w:val="Heading1"/>
        <w:spacing w:before="0" w:after="120"/>
        <w:rPr/>
      </w:pPr>
      <w:r>
        <w:rPr>
          <w:rFonts w:eastAsia="Arial" w:cs="Arial" w:ascii="Arial" w:hAnsi="Arial"/>
          <w:b/>
          <w:bCs/>
          <w:color w:val="1F3864"/>
          <w:sz w:val="36"/>
          <w:szCs w:val="36"/>
        </w:rPr>
        <w:t>5  The Tuner — How the Code Finds Better Gains</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The tuner (</w:t>
      </w:r>
      <w:r>
        <w:rPr>
          <w:rFonts w:eastAsia="Courier New" w:cs="Courier New" w:ascii="Courier New" w:hAnsi="Courier New"/>
          <w:color w:val="1A1A2E"/>
          <w:sz w:val="22"/>
          <w:szCs w:val="22"/>
        </w:rPr>
        <w:t>run_tuner()</w:t>
      </w:r>
      <w:r>
        <w:rPr>
          <w:rFonts w:eastAsia="Arial" w:cs="Arial"/>
          <w:color w:val="1A1A2E"/>
          <w:sz w:val="22"/>
          <w:szCs w:val="22"/>
        </w:rPr>
        <w:t xml:space="preserve"> in the simulation file) runs in four phases. Each phase builds on the previous one. Understanding each phase is required before you can improve it for your thesis.</w:t>
      </w:r>
    </w:p>
    <w:p>
      <w:pPr>
        <w:pStyle w:val="Normal"/>
        <w:spacing w:before="0" w:after="80"/>
        <w:rPr/>
      </w:pPr>
      <w:r>
        <w:rPr/>
      </w:r>
    </w:p>
    <w:p>
      <w:pPr>
        <w:pStyle w:val="Heading2"/>
        <w:spacing w:before="240" w:after="100"/>
        <w:rPr/>
      </w:pPr>
      <w:r>
        <w:rPr>
          <w:rFonts w:eastAsia="Arial" w:cs="Arial" w:ascii="Arial" w:hAnsi="Arial"/>
          <w:b/>
          <w:bCs/>
          <w:color w:val="1F3864"/>
          <w:sz w:val="28"/>
          <w:szCs w:val="28"/>
        </w:rPr>
        <w:t>5.1  Phase 1 — Latin Hypercube Sampling: Casting a Wide Net</w:t>
      </w:r>
    </w:p>
    <w:p>
      <w:pPr>
        <w:pStyle w:val="Normal"/>
        <w:spacing w:before="0" w:after="120"/>
        <w:jc w:val="both"/>
        <w:rPr/>
      </w:pPr>
      <w:r>
        <w:rPr>
          <w:rFonts w:eastAsia="Arial" w:cs="Arial"/>
          <w:color w:val="1A1A2E"/>
          <w:sz w:val="22"/>
          <w:szCs w:val="22"/>
        </w:rPr>
        <w:t>The first problem is: how do you choose 40 gain combinations to evaluate without clustering them all in one corner of the 3D space? Random sampling is wasteful — you might pick ten points near Kp_speed = 0.3 and none near 0.5.</w:t>
      </w:r>
    </w:p>
    <w:p>
      <w:pPr>
        <w:pStyle w:val="Normal"/>
        <w:spacing w:before="0" w:after="120"/>
        <w:jc w:val="both"/>
        <w:rPr/>
      </w:pPr>
      <w:r>
        <w:rPr>
          <w:rFonts w:eastAsia="Arial" w:cs="Arial"/>
          <w:color w:val="1A1A2E"/>
          <w:sz w:val="22"/>
          <w:szCs w:val="22"/>
        </w:rPr>
        <w:t>Latin Hypercube Sampling (LHS) solves this like a very organised bus timetable. It divides each axis into 40 equal bins and guarantees exactly one sample per bin per axis. The result: the 40 simulations are spread evenly across the entire search space, with no large unexplored regions.</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From the code: _t_lhs(n, bounds, rng)</w:t>
      </w:r>
    </w:p>
    <w:p>
      <w:pPr>
        <w:pStyle w:val="Normal"/>
        <w:shd w:val="clear" w:fill="1E1E2E"/>
        <w:spacing w:before="0" w:after="0"/>
        <w:ind w:left="300" w:right="300"/>
        <w:rPr/>
      </w:pPr>
      <w:r>
        <w:rPr>
          <w:rFonts w:eastAsia="Courier New" w:cs="Courier New" w:ascii="Courier New" w:hAnsi="Courier New"/>
          <w:color w:val="CDD6F4"/>
          <w:sz w:val="18"/>
          <w:szCs w:val="18"/>
        </w:rPr>
        <w:t xml:space="preserve">  for each dimension (Kp_speed, Kp_id, Kp_iq):</w:t>
      </w:r>
    </w:p>
    <w:p>
      <w:pPr>
        <w:pStyle w:val="Normal"/>
        <w:shd w:val="clear" w:fill="1E1E2E"/>
        <w:spacing w:before="0" w:after="0"/>
        <w:ind w:left="300" w:right="300"/>
        <w:rPr/>
      </w:pPr>
      <w:r>
        <w:rPr>
          <w:rFonts w:eastAsia="Courier New" w:cs="Courier New" w:ascii="Courier New" w:hAnsi="Courier New"/>
          <w:color w:val="CDD6F4"/>
          <w:sz w:val="18"/>
          <w:szCs w:val="18"/>
        </w:rPr>
        <w:t xml:space="preserve">    divide axis into n equal bins</w:t>
      </w:r>
    </w:p>
    <w:p>
      <w:pPr>
        <w:pStyle w:val="Normal"/>
        <w:shd w:val="clear" w:fill="1E1E2E"/>
        <w:spacing w:before="0" w:after="0"/>
        <w:ind w:left="300" w:right="300"/>
        <w:rPr/>
      </w:pPr>
      <w:r>
        <w:rPr>
          <w:rFonts w:eastAsia="Courier New" w:cs="Courier New" w:ascii="Courier New" w:hAnsi="Courier New"/>
          <w:color w:val="CDD6F4"/>
          <w:sz w:val="18"/>
          <w:szCs w:val="18"/>
        </w:rPr>
        <w:t xml:space="preserve">    draw one sample uniformly within each bin</w:t>
      </w:r>
    </w:p>
    <w:p>
      <w:pPr>
        <w:pStyle w:val="Normal"/>
        <w:shd w:val="clear" w:fill="1E1E2E"/>
        <w:spacing w:before="0" w:after="0"/>
        <w:ind w:left="300" w:right="300"/>
        <w:rPr/>
      </w:pPr>
      <w:r>
        <w:rPr>
          <w:rFonts w:eastAsia="Courier New" w:cs="Courier New" w:ascii="Courier New" w:hAnsi="Courier New"/>
          <w:color w:val="CDD6F4"/>
          <w:sz w:val="18"/>
          <w:szCs w:val="18"/>
        </w:rPr>
        <w:t xml:space="preserve">    shuffle the order across dimensions  ← breaks correlations</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The shuffle step is important. Without it, sample 1 would have the lowest Kp_speed AND the lowest Kp_id AND the lowest Kp_iq. With the shuffle, each sample is a genuinely diverse combination. This is what makes 40 samples informative in a 3D space.</w:t>
      </w:r>
    </w:p>
    <w:p>
      <w:pPr>
        <w:pStyle w:val="Normal"/>
        <w:spacing w:before="160" w:after="80"/>
        <w:jc w:val="both"/>
        <w:rPr/>
      </w:pPr>
      <w:r>
        <w:rPr>
          <w:rFonts w:eastAsia="Arial" w:cs="Arial"/>
          <w:b/>
          <w:bCs/>
          <w:color w:val="1A1A2E"/>
          <w:sz w:val="22"/>
          <w:szCs w:val="22"/>
        </w:rPr>
        <w:t>5.1a  Python Libraries for LHS — What the Code Actually Uses</w:t>
      </w:r>
    </w:p>
    <w:p>
      <w:pPr>
        <w:pStyle w:val="Normal"/>
        <w:spacing w:before="0" w:after="120"/>
        <w:jc w:val="both"/>
        <w:rPr/>
      </w:pPr>
      <w:r>
        <w:rPr>
          <w:rFonts w:eastAsia="Arial" w:cs="Arial"/>
          <w:color w:val="1A1A2E"/>
          <w:sz w:val="22"/>
          <w:szCs w:val="22"/>
        </w:rPr>
        <w:t xml:space="preserve">The EmbedSim tuner implements LHS from scratch in </w:t>
      </w:r>
      <w:r>
        <w:rPr>
          <w:rFonts w:eastAsia="Courier New" w:cs="Courier New" w:ascii="Courier New" w:hAnsi="Courier New"/>
          <w:color w:val="1A1A2E"/>
          <w:sz w:val="20"/>
          <w:szCs w:val="20"/>
        </w:rPr>
        <w:t>_t_lhs()</w:t>
      </w:r>
      <w:r>
        <w:rPr>
          <w:rFonts w:eastAsia="Arial" w:cs="Arial"/>
          <w:color w:val="1A1A2E"/>
          <w:sz w:val="22"/>
          <w:szCs w:val="22"/>
        </w:rPr>
        <w:t xml:space="preserve"> using only NumPy — no external sampling library required. This keeps the dependency footprint minimal for embedded-world engineers who may not have access to optional SciPy submodules. However, for your thesis work you have two well-supported alternatives that offer additional features:</w:t>
      </w:r>
    </w:p>
    <w:p>
      <w:pPr>
        <w:pStyle w:val="ListParagraph"/>
        <w:numPr>
          <w:ilvl w:val="0"/>
          <w:numId w:val="4"/>
        </w:numPr>
        <w:spacing w:before="0" w:after="80"/>
        <w:ind w:hanging="300" w:left="540"/>
        <w:rPr/>
      </w:pPr>
      <w:r>
        <w:rPr>
          <w:rFonts w:eastAsia="Courier New" w:cs="Courier New" w:ascii="Courier New" w:hAnsi="Courier New"/>
          <w:b/>
          <w:bCs/>
          <w:sz w:val="20"/>
          <w:szCs w:val="20"/>
        </w:rPr>
        <w:t xml:space="preserve">scipy.stats.qmc.LatinHypercube </w:t>
      </w:r>
      <w:r>
        <w:rPr>
          <w:rFonts w:eastAsia="Arial" w:cs="Arial"/>
          <w:sz w:val="22"/>
          <w:szCs w:val="22"/>
        </w:rPr>
        <w:t xml:space="preserve">(SciPy ≥ 1.7) — the standard choice for new thesis work. Produces an optimal LHS with a </w:t>
      </w:r>
      <w:r>
        <w:rPr>
          <w:rFonts w:eastAsia="Courier New" w:cs="Courier New" w:ascii="Courier New" w:hAnsi="Courier New"/>
          <w:sz w:val="20"/>
          <w:szCs w:val="20"/>
        </w:rPr>
        <w:t xml:space="preserve">centered=True </w:t>
      </w:r>
      <w:r>
        <w:rPr>
          <w:rFonts w:eastAsia="Arial" w:cs="Arial"/>
          <w:sz w:val="22"/>
          <w:szCs w:val="22"/>
        </w:rPr>
        <w:t xml:space="preserve">option (each sample at the bin centre rather than a random position within the bin) and an optional </w:t>
      </w:r>
      <w:r>
        <w:rPr>
          <w:rFonts w:eastAsia="Courier New" w:cs="Courier New" w:ascii="Courier New" w:hAnsi="Courier New"/>
          <w:sz w:val="20"/>
          <w:szCs w:val="20"/>
        </w:rPr>
        <w:t xml:space="preserve">optimization </w:t>
      </w:r>
      <w:r>
        <w:rPr>
          <w:rFonts w:eastAsia="Arial" w:cs="Arial"/>
          <w:sz w:val="22"/>
          <w:szCs w:val="22"/>
        </w:rPr>
        <w:t xml:space="preserve">flag that maximises minimum inter-sample distance (“maximin LHS”) for even better coverage.</w:t>
      </w:r>
    </w:p>
    <w:p>
      <w:pPr>
        <w:pStyle w:val="ListParagraph"/>
        <w:numPr>
          <w:ilvl w:val="0"/>
          <w:numId w:val="1"/>
        </w:numPr>
        <w:spacing w:before="0" w:after="80"/>
        <w:ind w:hanging="300" w:left="540"/>
        <w:rPr/>
      </w:pPr>
      <w:r>
        <w:rPr>
          <w:rFonts w:eastAsia="Courier New" w:cs="Courier New" w:ascii="Courier New" w:hAnsi="Courier New"/>
          <w:b/>
          <w:bCs/>
          <w:sz w:val="20"/>
          <w:szCs w:val="20"/>
        </w:rPr>
        <w:t xml:space="preserve">pyDOE2 </w:t>
      </w:r>
      <w:r>
        <w:rPr>
          <w:rFonts w:eastAsia="Arial" w:cs="Arial"/>
          <w:sz w:val="22"/>
          <w:szCs w:val="22"/>
        </w:rPr>
        <w:t xml:space="preserve">— a standalone library (</w:t>
      </w:r>
      <w:r>
        <w:rPr>
          <w:rFonts w:eastAsia="Courier New" w:cs="Courier New" w:ascii="Courier New" w:hAnsi="Courier New"/>
          <w:sz w:val="20"/>
          <w:szCs w:val="20"/>
        </w:rPr>
        <w:t xml:space="preserve">pip install pyDOE2</w:t>
      </w:r>
      <w:r>
        <w:rPr>
          <w:rFonts w:eastAsia="Arial" w:cs="Arial"/>
          <w:sz w:val="22"/>
          <w:szCs w:val="22"/>
        </w:rPr>
        <w:t xml:space="preserve">) that also supports full factorial, Box-Behnken, and central composite designs. Useful if your thesis extends the tuner to design-of-experiment (DoE) methodology.</w:t>
      </w:r>
    </w:p>
    <w:p>
      <w:pPr>
        <w:pStyle w:val="Normal"/>
        <w:spacing w:before="120" w:after="80"/>
        <w:jc w:val="both"/>
        <w:rPr/>
      </w:pPr>
      <w:r>
        <w:rPr>
          <w:rFonts w:eastAsia="Arial" w:cs="Arial"/>
          <w:color w:val="1A1A2E"/>
          <w:sz w:val="22"/>
          <w:szCs w:val="22"/>
        </w:rPr>
        <w:t xml:space="preserve">The following snippet shows how to replace the built-in </w:t>
      </w:r>
      <w:r>
        <w:rPr>
          <w:rFonts w:eastAsia="Courier New" w:cs="Courier New" w:ascii="Courier New" w:hAnsi="Courier New"/>
          <w:color w:val="1A1A2E"/>
          <w:sz w:val="20"/>
          <w:szCs w:val="20"/>
        </w:rPr>
        <w:t>_t_lhs()</w:t>
      </w:r>
      <w:r>
        <w:rPr>
          <w:rFonts w:eastAsia="Arial" w:cs="Arial"/>
          <w:color w:val="1A1A2E"/>
          <w:sz w:val="22"/>
          <w:szCs w:val="22"/>
        </w:rPr>
        <w:t xml:space="preserve"> with the SciPy version (one-line swap, same output shape):</w:t>
      </w:r>
    </w:p>
    <w:p>
      <w:pPr>
        <w:pStyle w:val="Normal"/>
        <w:shd w:val="clear" w:fill="1E1E2E"/>
        <w:spacing w:before="100" w:after="0"/>
        <w:ind w:left="300" w:right="300"/>
        <w:rPr/>
      </w:pPr>
      <w:r>
        <w:rPr>
          <w:rFonts w:eastAsia="Courier New" w:cs="Courier New" w:ascii="Courier New" w:hAnsi="Courier New"/>
          <w:color w:val="A6E3A1"/>
          <w:sz w:val="18"/>
          <w:szCs w:val="18"/>
        </w:rPr>
        <w:t xml:space="preserve">  # Option A — SciPy (recommended for thesis)</w:t>
      </w:r>
    </w:p>
    <w:p>
      <w:pPr>
        <w:pStyle w:val="Normal"/>
        <w:shd w:val="clear" w:fill="1E1E2E"/>
        <w:spacing w:before="0" w:after="0"/>
        <w:ind w:left="300" w:right="300"/>
        <w:rPr/>
      </w:pPr>
      <w:r>
        <w:rPr>
          <w:rFonts w:eastAsia="Courier New" w:cs="Courier New" w:ascii="Courier New" w:hAnsi="Courier New"/>
          <w:color w:val="CDD6F4"/>
          <w:sz w:val="18"/>
          <w:szCs w:val="18"/>
        </w:rPr>
        <w:t xml:space="preserve">  from scipy.stats.qmc import LatinHypercube, scale</w:t>
      </w:r>
    </w:p>
    <w:p>
      <w:pPr>
        <w:pStyle w:val="Normal"/>
        <w:shd w:val="clear" w:fill="1E1E2E"/>
        <w:spacing w:before="0" w:after="0"/>
        <w:ind w:left="300" w:right="300"/>
        <w:rPr/>
      </w:pPr>
      <w:r>
        <w:rPr>
          <w:rFonts w:eastAsia="Courier New" w:cs="Courier New" w:ascii="Courier New" w:hAnsi="Courier New"/>
          <w:color w:val="CDD6F4"/>
          <w:sz w:val="18"/>
          <w:szCs w:val="18"/>
        </w:rPr>
        <w:t xml:space="preserve">  </w:t>
      </w:r>
    </w:p>
    <w:p>
      <w:pPr>
        <w:pStyle w:val="Normal"/>
        <w:shd w:val="clear" w:fill="1E1E2E"/>
        <w:spacing w:before="0" w:after="0"/>
        <w:ind w:left="300" w:right="300"/>
        <w:rPr/>
      </w:pPr>
      <w:r>
        <w:rPr>
          <w:rFonts w:eastAsia="Courier New" w:cs="Courier New" w:ascii="Courier New" w:hAnsi="Courier New"/>
          <w:color w:val="A6E3A1"/>
          <w:sz w:val="18"/>
          <w:szCs w:val="18"/>
        </w:rPr>
        <w:t xml:space="preserve">  # bounds = [(lo, hi), (lo, hi), (lo, hi)] — same format as _t_lhs()</w:t>
      </w:r>
    </w:p>
    <w:p>
      <w:pPr>
        <w:pStyle w:val="Normal"/>
        <w:shd w:val="clear" w:fill="1E1E2E"/>
        <w:spacing w:before="0" w:after="0"/>
        <w:ind w:left="300" w:right="300"/>
        <w:rPr/>
      </w:pPr>
      <w:r>
        <w:rPr>
          <w:rFonts w:eastAsia="Courier New" w:cs="Courier New" w:ascii="Courier New" w:hAnsi="Courier New"/>
          <w:color w:val="CDD6F4"/>
          <w:sz w:val="18"/>
          <w:szCs w:val="18"/>
        </w:rPr>
        <w:t xml:space="preserve">  sampler = LatinHypercube(d=len(bounds), seed=42, optimization="random-cd")</w:t>
      </w:r>
    </w:p>
    <w:p>
      <w:pPr>
        <w:pStyle w:val="Normal"/>
        <w:shd w:val="clear" w:fill="1E1E2E"/>
        <w:spacing w:before="0" w:after="0"/>
        <w:ind w:left="300" w:right="300"/>
        <w:rPr/>
      </w:pPr>
      <w:r>
        <w:rPr>
          <w:rFonts w:eastAsia="Courier New" w:cs="Courier New" w:ascii="Courier New" w:hAnsi="Courier New"/>
          <w:color w:val="CDD6F4"/>
          <w:sz w:val="18"/>
          <w:szCs w:val="18"/>
        </w:rPr>
        <w:t xml:space="preserve">  unit_samples = sampler.random(n=n)            # shape (n, d), values in [0, 1]</w:t>
      </w:r>
    </w:p>
    <w:p>
      <w:pPr>
        <w:pStyle w:val="Normal"/>
        <w:shd w:val="clear" w:fill="1E1E2E"/>
        <w:spacing w:before="0" w:after="0"/>
        <w:ind w:left="300" w:right="300"/>
        <w:rPr/>
      </w:pPr>
      <w:r>
        <w:rPr>
          <w:rFonts w:eastAsia="Courier New" w:cs="Courier New" w:ascii="Courier New" w:hAnsi="Courier New"/>
          <w:color w:val="CDD6F4"/>
          <w:sz w:val="18"/>
          <w:szCs w:val="18"/>
        </w:rPr>
        <w:t xml:space="preserve">  l_bounds = [b[0] for b in bounds]</w:t>
      </w:r>
    </w:p>
    <w:p>
      <w:pPr>
        <w:pStyle w:val="Normal"/>
        <w:shd w:val="clear" w:fill="1E1E2E"/>
        <w:spacing w:before="0" w:after="0"/>
        <w:ind w:left="300" w:right="300"/>
        <w:rPr/>
      </w:pPr>
      <w:r>
        <w:rPr>
          <w:rFonts w:eastAsia="Courier New" w:cs="Courier New" w:ascii="Courier New" w:hAnsi="Courier New"/>
          <w:color w:val="CDD6F4"/>
          <w:sz w:val="18"/>
          <w:szCs w:val="18"/>
        </w:rPr>
        <w:t xml:space="preserve">  u_bounds = [b[1] for b in bounds]</w:t>
      </w:r>
    </w:p>
    <w:p>
      <w:pPr>
        <w:pStyle w:val="Normal"/>
        <w:shd w:val="clear" w:fill="1E1E2E"/>
        <w:spacing w:before="0" w:after="120"/>
        <w:ind w:left="300" w:right="300"/>
        <w:rPr/>
      </w:pPr>
      <w:r>
        <w:rPr>
          <w:rFonts w:eastAsia="Courier New" w:cs="Courier New" w:ascii="Courier New" w:hAnsi="Courier New"/>
          <w:color w:val="CDD6F4"/>
          <w:sz w:val="18"/>
          <w:szCs w:val="18"/>
        </w:rPr>
        <w:t xml:space="preserve">  samples = scale(unit_samples, l_bounds, u_bounds)  # shape (n, d), in physical units</w:t>
      </w:r>
    </w:p>
    <w:p>
      <w:pPr>
        <w:pStyle w:val="Normal"/>
        <w:spacing w:before="0" w:after="120"/>
        <w:jc w:val="both"/>
        <w:rPr/>
      </w:pPr>
      <w:r>
        <w:rPr>
          <w:rFonts w:eastAsia="Arial" w:cs="Arial"/>
          <w:color w:val="1A1A2E"/>
          <w:sz w:val="22"/>
          <w:szCs w:val="22"/>
        </w:rPr>
        <w:t xml:space="preserve">The </w:t>
      </w:r>
      <w:r>
        <w:rPr>
          <w:rFonts w:eastAsia="Courier New" w:cs="Courier New" w:ascii="Courier New" w:hAnsi="Courier New"/>
          <w:color w:val="1A1A2E"/>
          <w:sz w:val="20"/>
          <w:szCs w:val="20"/>
        </w:rPr>
        <w:t xml:space="preserve">optimization="random-cd" </w:t>
      </w:r>
      <w:r>
        <w:rPr>
          <w:rFonts w:eastAsia="Arial" w:cs="Arial"/>
          <w:color w:val="1A1A2E"/>
          <w:sz w:val="22"/>
          <w:szCs w:val="22"/>
        </w:rPr>
        <w:t xml:space="preserve">flag runs a centred-discrepancy optimisation that spreads the samples more uniformly than a plain shuffle. For 40 samples in 3D the difference is modest; for 20 samples in 5D (e.g., if you add Kp_id_i and Kp_iq_i integral gains to your search) it becomes significant. The </w:t>
      </w:r>
      <w:r>
        <w:rPr>
          <w:rFonts w:eastAsia="Courier New" w:cs="Courier New" w:ascii="Courier New" w:hAnsi="Courier New"/>
          <w:color w:val="1A1A2E"/>
          <w:sz w:val="20"/>
          <w:szCs w:val="20"/>
        </w:rPr>
        <w:t xml:space="preserve">seed=42 </w:t>
      </w:r>
      <w:r>
        <w:rPr>
          <w:rFonts w:eastAsia="Arial" w:cs="Arial"/>
          <w:color w:val="1A1A2E"/>
          <w:sz w:val="22"/>
          <w:szCs w:val="22"/>
        </w:rPr>
        <w:t>argument makes the exploration reproducible — essential for a thesis where another researcher must be able to re-run Phase 1 and obtain the same 40 sample points.</w:t>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005F5F" w:val="clear"/>
          </w:tcPr>
          <w:p>
            <w:pPr>
              <w:pStyle w:val="Normal"/>
              <w:rPr/>
            </w:pPr>
            <w:r>
              <w:rPr>
                <w:rFonts w:eastAsia="Arial" w:cs="Arial"/>
                <w:b/>
                <w:bCs/>
                <w:color w:val="FFFFFF"/>
                <w:sz w:val="22"/>
                <w:szCs w:val="22"/>
              </w:rPr>
              <w:t>Metaphor: sampling restaurants in a city</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Random sampling: you might pick 5 Italian restaurants by chance and miss all the Thai.</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Latin Hypercube: you guarantee one restaurant from each of 40 city grid squares.</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Every area of the city is represented. No surprises when you deploy.</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5.2  Phase 2 — Training the Neural Network Surrogate</w:t>
      </w:r>
    </w:p>
    <w:p>
      <w:pPr>
        <w:pStyle w:val="Normal"/>
        <w:spacing w:before="0" w:after="120"/>
        <w:jc w:val="both"/>
        <w:rPr/>
      </w:pPr>
      <w:r>
        <w:rPr>
          <w:rFonts w:eastAsia="Arial" w:cs="Arial"/>
          <w:color w:val="1A1A2E"/>
          <w:sz w:val="22"/>
          <w:szCs w:val="22"/>
        </w:rPr>
        <w:t>After 40 simulations you have 40 (gains, cost) pairs. Each simulation took ~40 seconds. Now the question is: can you predict what cost a new set of gains would produce, without running another 40-second simulation?</w:t>
      </w:r>
    </w:p>
    <w:p>
      <w:pPr>
        <w:pStyle w:val="Normal"/>
        <w:spacing w:before="0" w:after="120"/>
        <w:jc w:val="both"/>
        <w:rPr/>
      </w:pPr>
      <w:r>
        <w:rPr>
          <w:rFonts w:eastAsia="Arial" w:cs="Arial"/>
          <w:color w:val="1A1A2E"/>
          <w:sz w:val="22"/>
          <w:szCs w:val="22"/>
        </w:rPr>
        <w:t>The neural network is trained to do exactly this. It learns the shape of the 3D cost landscape from the 40 data points — a compact, smooth, differentiable approximation.</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Architecture: 3 inputs → 16 hidden → 16 hidden → 1 output</w:t>
      </w:r>
    </w:p>
    <w:p>
      <w:pPr>
        <w:pStyle w:val="Normal"/>
        <w:shd w:val="clear" w:fill="1E1E2E"/>
        <w:spacing w:before="0" w:after="0"/>
        <w:ind w:left="300" w:right="300"/>
        <w:rPr/>
      </w:pPr>
      <w:r>
        <w:rPr>
          <w:rFonts w:eastAsia="Courier New" w:cs="Courier New" w:ascii="Courier New" w:hAnsi="Courier New"/>
          <w:color w:val="CDD6F4"/>
          <w:sz w:val="18"/>
          <w:szCs w:val="18"/>
        </w:rPr>
        <w:t xml:space="preserve">  #               (tanh activations, linear output)</w:t>
      </w:r>
    </w:p>
    <w:p>
      <w:pPr>
        <w:pStyle w:val="Normal"/>
        <w:shd w:val="clear" w:fill="1E1E2E"/>
        <w:spacing w:before="0" w:after="0"/>
        <w:ind w:left="300" w:right="300"/>
        <w:rPr/>
      </w:pPr>
      <w:r>
        <w:rPr>
          <w:rFonts w:eastAsia="Courier New" w:cs="Courier New" w:ascii="Courier New" w:hAnsi="Courier New"/>
          <w:color w:val="CDD6F4"/>
          <w:sz w:val="18"/>
          <w:szCs w:val="18"/>
        </w:rPr>
        <w:t xml:space="preserve">  #</w:t>
      </w:r>
    </w:p>
    <w:p>
      <w:pPr>
        <w:pStyle w:val="Normal"/>
        <w:shd w:val="clear" w:fill="1E1E2E"/>
        <w:spacing w:before="0" w:after="0"/>
        <w:ind w:left="300" w:right="300"/>
        <w:rPr/>
      </w:pPr>
      <w:r>
        <w:rPr>
          <w:rFonts w:eastAsia="Courier New" w:cs="Courier New" w:ascii="Courier New" w:hAnsi="Courier New"/>
          <w:color w:val="CDD6F4"/>
          <w:sz w:val="18"/>
          <w:szCs w:val="18"/>
        </w:rPr>
        <w:t xml:space="preserve">  # Input:  normalised gain vector  [Kp_speed, Kp_id, Kp_iq] → [0,1]^3</w:t>
      </w:r>
    </w:p>
    <w:p>
      <w:pPr>
        <w:pStyle w:val="Normal"/>
        <w:shd w:val="clear" w:fill="1E1E2E"/>
        <w:spacing w:before="0" w:after="0"/>
        <w:ind w:left="300" w:right="300"/>
        <w:rPr/>
      </w:pPr>
      <w:r>
        <w:rPr>
          <w:rFonts w:eastAsia="Courier New" w:cs="Courier New" w:ascii="Courier New" w:hAnsi="Courier New"/>
          <w:color w:val="CDD6F4"/>
          <w:sz w:val="18"/>
          <w:szCs w:val="18"/>
        </w:rPr>
        <w:t xml:space="preserve">  # Output: normalised cost  (standardised to mean=0, std=1)</w:t>
      </w:r>
    </w:p>
    <w:p>
      <w:pPr>
        <w:pStyle w:val="Normal"/>
        <w:shd w:val="clear" w:fill="1E1E2E"/>
        <w:spacing w:before="0" w:after="0"/>
        <w:ind w:left="300" w:right="300"/>
        <w:rPr/>
      </w:pPr>
      <w:r>
        <w:rPr>
          <w:rFonts w:eastAsia="Courier New" w:cs="Courier New" w:ascii="Courier New" w:hAnsi="Courier New"/>
          <w:color w:val="CDD6F4"/>
          <w:sz w:val="18"/>
          <w:szCs w:val="18"/>
        </w:rPr>
        <w:t xml:space="preserve">  #</w:t>
      </w:r>
    </w:p>
    <w:p>
      <w:pPr>
        <w:pStyle w:val="Normal"/>
        <w:shd w:val="clear" w:fill="1E1E2E"/>
        <w:spacing w:before="0" w:after="0"/>
        <w:ind w:left="300" w:right="300"/>
        <w:rPr/>
      </w:pPr>
      <w:r>
        <w:rPr>
          <w:rFonts w:eastAsia="Courier New" w:cs="Courier New" w:ascii="Courier New" w:hAnsi="Courier New"/>
          <w:color w:val="CDD6F4"/>
          <w:sz w:val="18"/>
          <w:szCs w:val="18"/>
        </w:rPr>
        <w:t xml:space="preserve">  # Training: Adam optimiser, 500 epochs, learning rate = 0.003</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 xml:space="preserve">Why tanh and not ReLU? ReLU activations create piecewise-linear functions — they approximate the landscape with a mosaic of flat triangular facets. For a </w:t>
      </w:r>
      <w:r>
        <w:rPr>
          <w:rFonts w:eastAsia="Arial" w:cs="Arial"/>
          <w:b/>
          <w:bCs/>
          <w:color w:val="1A1A2E"/>
          <w:sz w:val="22"/>
          <w:szCs w:val="22"/>
        </w:rPr>
        <w:t>linear</w:t>
      </w:r>
      <w:r>
        <w:rPr>
          <w:rFonts w:eastAsia="Arial" w:cs="Arial"/>
          <w:color w:val="1A1A2E"/>
          <w:sz w:val="22"/>
          <w:szCs w:val="22"/>
        </w:rPr>
        <w:t xml:space="preserve"> plant — where cost varies smoothly and predictably with gains — this is often acceptable. For a </w:t>
      </w:r>
      <w:r>
        <w:rPr>
          <w:rFonts w:eastAsia="Arial" w:cs="Arial"/>
          <w:b/>
          <w:bCs/>
          <w:color w:val="1A1A2E"/>
          <w:sz w:val="22"/>
          <w:szCs w:val="22"/>
        </w:rPr>
        <w:t>nonlinear</w:t>
      </w:r>
      <w:r>
        <w:rPr>
          <w:rFonts w:eastAsia="Arial" w:cs="Arial"/>
          <w:color w:val="1A1A2E"/>
          <w:sz w:val="22"/>
          <w:szCs w:val="22"/>
        </w:rPr>
        <w:t xml:space="preserve"> plant with a stochastic noise model, the cost landscape has gentle curvature and no sharp corners — exactly the shape that tanh captures well. Tanh activations produce a network whose gradient (used in Phase 3) is smooth and well-conditioned everywhere in the search space. A ReLU surrogate would produce a Phase 3 gradient that is constant within each facet and undefined at facet boundaries, causing the gradient descent to take erratic steps.</w:t>
      </w:r>
    </w:p>
    <w:p>
      <w:pPr>
        <w:pStyle w:val="Normal"/>
        <w:spacing w:before="0" w:after="120"/>
        <w:jc w:val="both"/>
        <w:rPr/>
      </w:pPr>
      <w:r>
        <w:rPr>
          <w:rFonts w:eastAsia="Arial" w:cs="Arial"/>
          <w:color w:val="1A1A2E"/>
          <w:sz w:val="22"/>
          <w:szCs w:val="22"/>
        </w:rPr>
        <w:t>Why 16 hidden units? With 40 training points and 3 inputs, you need a network that generalises rather than memorises. The code includes a comment explaining the calculation: 16 units gives 353 parameters, which is still underdetermined relative to 40 samples — the network is forced to find the smooth trend rather than fitting every point exactly.</w:t>
      </w:r>
    </w:p>
    <w:p>
      <w:pPr>
        <w:pStyle w:val="Normal"/>
        <w:spacing w:before="0" w:after="80"/>
        <w:rPr/>
      </w:pPr>
      <w:r>
        <w:rPr/>
      </w:r>
    </w:p>
    <w:tbl>
      <w:tblPr>
        <w:tblW w:w="9638" w:type="dxa"/>
        <w:jc w:val="left"/>
        <w:tblInd w:w="0" w:type="dxa"/>
        <w:tblLayout w:type="fixed"/>
        <w:tblCellMar>
          <w:top w:w="80" w:type="dxa"/>
          <w:left w:w="140" w:type="dxa"/>
          <w:bottom w:w="80" w:type="dxa"/>
          <w:right w:w="140" w:type="dxa"/>
        </w:tblCellMar>
      </w:tblPr>
      <w:tblGrid>
        <w:gridCol w:w="1999"/>
        <w:gridCol w:w="2201"/>
        <w:gridCol w:w="2400"/>
        <w:gridCol w:w="3037"/>
      </w:tblGrid>
      <w:tr>
        <w:trPr/>
        <w:tc>
          <w:tcPr>
            <w:tcW w:w="19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Network choice</w:t>
            </w:r>
          </w:p>
        </w:tc>
        <w:tc>
          <w:tcPr>
            <w:tcW w:w="2201"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Parameters</w:t>
            </w:r>
          </w:p>
        </w:tc>
        <w:tc>
          <w:tcPr>
            <w:tcW w:w="24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Behaviour with 40 pts</w:t>
            </w:r>
          </w:p>
        </w:tc>
        <w:tc>
          <w:tcPr>
            <w:tcW w:w="3037"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Verdict</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3→8→8→1</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 100</w:t>
            </w:r>
          </w:p>
        </w:tc>
        <w:tc>
          <w:tcPr>
            <w:tcW w:w="24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May underfit — cannot capture curvature</w:t>
            </w:r>
          </w:p>
        </w:tc>
        <w:tc>
          <w:tcPr>
            <w:tcW w:w="3037"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Too simple for a curved 3D landscape</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3→16→16→1 (current)</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353</w:t>
            </w:r>
          </w:p>
        </w:tc>
        <w:tc>
          <w:tcPr>
            <w:tcW w:w="2400"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Good balance — generalises the trend</w:t>
            </w:r>
          </w:p>
        </w:tc>
        <w:tc>
          <w:tcPr>
            <w:tcW w:w="3037"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Correct choice for 40 samples</w:t>
            </w:r>
          </w:p>
        </w:tc>
      </w:tr>
      <w:tr>
        <w:trPr/>
        <w:tc>
          <w:tcPr>
            <w:tcW w:w="19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3→64→64→1</w:t>
            </w:r>
          </w:p>
        </w:tc>
        <w:tc>
          <w:tcPr>
            <w:tcW w:w="22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 4,700</w:t>
            </w:r>
          </w:p>
        </w:tc>
        <w:tc>
          <w:tcPr>
            <w:tcW w:w="2400"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Memorises noise in training data</w:t>
            </w:r>
          </w:p>
        </w:tc>
        <w:tc>
          <w:tcPr>
            <w:tcW w:w="3037"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Overfits with only 40 samples</w:t>
            </w:r>
          </w:p>
        </w:tc>
      </w:tr>
    </w:tbl>
    <w:p>
      <w:pPr>
        <w:pStyle w:val="Normal"/>
        <w:spacing w:before="0" w:after="80"/>
        <w:rPr/>
      </w:pPr>
      <w:r>
        <w:rPr/>
      </w:r>
    </w:p>
    <w:p>
      <w:pPr>
        <w:pStyle w:val="Normal"/>
        <w:spacing w:before="0" w:after="120"/>
        <w:jc w:val="both"/>
        <w:rPr/>
      </w:pPr>
      <w:r>
        <w:rPr>
          <w:rFonts w:eastAsia="Arial" w:cs="Arial"/>
          <w:color w:val="1A1A2E"/>
          <w:sz w:val="22"/>
          <w:szCs w:val="22"/>
        </w:rPr>
        <w:t xml:space="preserve">After training, the code measures </w:t>
      </w:r>
      <w:r>
        <w:rPr>
          <w:rFonts w:eastAsia="Arial" w:cs="Arial"/>
          <w:b/>
          <w:bCs/>
          <w:color w:val="1A1A2E"/>
          <w:sz w:val="22"/>
          <w:szCs w:val="22"/>
        </w:rPr>
        <w:t>R²</w:t>
      </w:r>
      <w:r>
        <w:rPr>
          <w:rFonts w:eastAsia="Arial" w:cs="Arial"/>
          <w:color w:val="1A1A2E"/>
          <w:sz w:val="22"/>
          <w:szCs w:val="22"/>
        </w:rPr>
        <w:t xml:space="preserve"> on a held-out validation set (20% of the 40 points). An R² &gt; 0.70 means the network has learned the landscape meaningfully. If R² &lt; 0.50, the surrogate is unreliable and more Phase 1 samples are needed.</w:t>
      </w:r>
    </w:p>
    <w:p>
      <w:pPr>
        <w:pStyle w:val="Normal"/>
        <w:spacing w:before="0" w:after="80"/>
        <w:rPr/>
      </w:pPr>
      <w:r>
        <w:rPr/>
      </w:r>
    </w:p>
    <w:p>
      <w:pPr>
        <w:pStyle w:val="Heading2"/>
        <w:spacing w:before="240" w:after="100"/>
        <w:rPr/>
      </w:pPr>
      <w:r>
        <w:rPr>
          <w:rFonts w:eastAsia="Arial" w:cs="Arial" w:ascii="Arial" w:hAnsi="Arial"/>
          <w:b/>
          <w:bCs/>
          <w:color w:val="1F3864"/>
          <w:sz w:val="28"/>
          <w:szCs w:val="28"/>
        </w:rPr>
        <w:t>5.3  Phase 3 — Gradient Descent on the Network's Input</w:t>
      </w:r>
    </w:p>
    <w:p>
      <w:pPr>
        <w:pStyle w:val="Normal"/>
        <w:spacing w:before="0" w:after="120"/>
        <w:jc w:val="both"/>
        <w:rPr/>
      </w:pPr>
      <w:r>
        <w:rPr>
          <w:rFonts w:eastAsia="Arial" w:cs="Arial"/>
          <w:color w:val="1A1A2E"/>
          <w:sz w:val="22"/>
          <w:szCs w:val="22"/>
        </w:rPr>
        <w:t>Here is the clever trick. The neural network is differentiable. You can compute the gradient of its output with respect to its input — analytically, in microseconds. This means you can run gradient descent not to train the network, but to find the input that minimises the network's output.</w:t>
      </w:r>
    </w:p>
    <w:p>
      <w:pPr>
        <w:pStyle w:val="Normal"/>
        <w:spacing w:before="0" w:after="120"/>
        <w:jc w:val="both"/>
        <w:rPr/>
      </w:pPr>
      <w:r>
        <w:rPr>
          <w:rFonts w:eastAsia="Arial" w:cs="Arial"/>
          <w:color w:val="1A1A2E"/>
          <w:sz w:val="22"/>
          <w:szCs w:val="22"/>
        </w:rPr>
        <w:t>Think of it as this: you spent 40 × 40 seconds = 27 minutes building a model of the terrain. Now you put a marble on the model and let it roll downhill. The marble finds the low point in seconds.</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Phase 3: gradient descent on the network INPUT (not weights)</w:t>
      </w:r>
    </w:p>
    <w:p>
      <w:pPr>
        <w:pStyle w:val="Normal"/>
        <w:shd w:val="clear" w:fill="1E1E2E"/>
        <w:spacing w:before="0" w:after="0"/>
        <w:ind w:left="300" w:right="300"/>
        <w:rPr/>
      </w:pPr>
      <w:r>
        <w:rPr>
          <w:rFonts w:eastAsia="Courier New" w:cs="Courier New" w:ascii="Courier New" w:hAnsi="Courier New"/>
          <w:color w:val="CDD6F4"/>
          <w:sz w:val="18"/>
          <w:szCs w:val="18"/>
        </w:rPr>
        <w:t xml:space="preserve">  for restart in range(8):   # 8 independent starting points</w:t>
      </w:r>
    </w:p>
    <w:p>
      <w:pPr>
        <w:pStyle w:val="Normal"/>
        <w:shd w:val="clear" w:fill="1E1E2E"/>
        <w:spacing w:before="0" w:after="0"/>
        <w:ind w:left="300" w:right="300"/>
        <w:rPr/>
      </w:pPr>
      <w:r>
        <w:rPr>
          <w:rFonts w:eastAsia="Courier New" w:cs="Courier New" w:ascii="Courier New" w:hAnsi="Courier New"/>
          <w:color w:val="CDD6F4"/>
          <w:sz w:val="18"/>
          <w:szCs w:val="18"/>
        </w:rPr>
        <w:t xml:space="preserve">    x = random_start_in_[0,1]^3</w:t>
      </w:r>
    </w:p>
    <w:p>
      <w:pPr>
        <w:pStyle w:val="Normal"/>
        <w:shd w:val="clear" w:fill="1E1E2E"/>
        <w:spacing w:before="0" w:after="0"/>
        <w:ind w:left="300" w:right="300"/>
        <w:rPr/>
      </w:pPr>
      <w:r>
        <w:rPr>
          <w:rFonts w:eastAsia="Courier New" w:cs="Courier New" w:ascii="Courier New" w:hAnsi="Courier New"/>
          <w:color w:val="CDD6F4"/>
          <w:sz w:val="18"/>
          <w:szCs w:val="18"/>
        </w:rPr>
        <w:t xml:space="preserve">    for step in range(400):</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 gradient = mlp.scalar_grad(x)  # exact backprop gradient</w:t>
      </w:r>
    </w:p>
    <w:p>
      <w:pPr>
        <w:pStyle w:val="Normal"/>
        <w:shd w:val="clear" w:fill="1E1E2E"/>
        <w:spacing w:before="0" w:after="0"/>
        <w:ind w:left="300" w:right="300"/>
        <w:rPr/>
      </w:pPr>
      <w:r>
        <w:rPr>
          <w:rFonts w:eastAsia="Courier New" w:cs="Courier New" w:ascii="Courier New" w:hAnsi="Courier New"/>
          <w:color w:val="CDD6F4"/>
          <w:sz w:val="18"/>
          <w:szCs w:val="18"/>
        </w:rPr>
        <w:t xml:space="preserve">      x = x - lr * Adam_update(gradient)   # gradient descent step</w:t>
      </w:r>
    </w:p>
    <w:p>
      <w:pPr>
        <w:pStyle w:val="Normal"/>
        <w:shd w:val="clear" w:fill="1E1E2E"/>
        <w:spacing w:before="0" w:after="0"/>
        <w:ind w:left="300" w:right="300"/>
        <w:rPr/>
      </w:pPr>
      <w:r>
        <w:rPr>
          <w:rFonts w:eastAsia="Courier New" w:cs="Courier New" w:ascii="Courier New" w:hAnsi="Courier New"/>
          <w:color w:val="CDD6F4"/>
          <w:sz w:val="18"/>
          <w:szCs w:val="18"/>
        </w:rPr>
        <w:t xml:space="preserve">      x = clip(x, 0, 1)                    # stay inside valid bounds</w:t>
      </w:r>
    </w:p>
    <w:p>
      <w:pPr>
        <w:pStyle w:val="Normal"/>
        <w:shd w:val="clear" w:fill="1E1E2E"/>
        <w:spacing w:before="0" w:after="0"/>
        <w:ind w:left="300" w:right="300"/>
        <w:rPr/>
      </w:pPr>
      <w:r>
        <w:rPr>
          <w:rFonts w:eastAsia="Courier New" w:cs="Courier New" w:ascii="Courier New" w:hAnsi="Courier New"/>
          <w:color w:val="CDD6F4"/>
          <w:sz w:val="18"/>
          <w:szCs w:val="18"/>
        </w:rPr>
        <w:t xml:space="preserve">    record(x, cost)</w:t>
      </w:r>
    </w:p>
    <w:p>
      <w:pPr>
        <w:pStyle w:val="Normal"/>
        <w:shd w:val="clear" w:fill="1E1E2E"/>
        <w:spacing w:before="0" w:after="0"/>
        <w:ind w:left="300" w:right="300"/>
        <w:rPr/>
      </w:pPr>
      <w:r>
        <w:rPr>
          <w:rFonts w:eastAsia="Courier New" w:cs="Courier New" w:ascii="Courier New" w:hAnsi="Courier New"/>
          <w:color w:val="CDD6F4"/>
          <w:sz w:val="18"/>
          <w:szCs w:val="18"/>
        </w:rPr>
        <w:t xml:space="preserve">  return x with lowest predicted cost</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Eight independent restarts guard against local minima — the marble is dropped from eight different starting positions, and the lowest final position wins. Restart 0 always starts from the best of the 40 Phase 1 samples (warm start); restarts 1–7 start randomly.</w:t>
      </w:r>
    </w:p>
    <w:p>
      <w:pPr>
        <w:pStyle w:val="Normal"/>
        <w:spacing w:before="0" w:after="80"/>
        <w:rPr/>
      </w:pPr>
      <w:r>
        <w:rPr/>
      </w:r>
    </w:p>
    <w:p>
      <w:pPr>
        <w:pStyle w:val="Heading2"/>
        <w:spacing w:before="240" w:after="100"/>
        <w:rPr/>
      </w:pPr>
      <w:r>
        <w:rPr>
          <w:rFonts w:eastAsia="Arial" w:cs="Arial" w:ascii="Arial" w:hAnsi="Arial"/>
          <w:b/>
          <w:bCs/>
          <w:color w:val="1F3864"/>
          <w:sz w:val="28"/>
          <w:szCs w:val="28"/>
        </w:rPr>
        <w:t>5.4  Phase 4 — Verification: Does the Real World Agree?</w:t>
      </w:r>
    </w:p>
    <w:p>
      <w:pPr>
        <w:pStyle w:val="Normal"/>
        <w:spacing w:before="0" w:after="120"/>
        <w:jc w:val="both"/>
        <w:rPr/>
      </w:pPr>
      <w:r>
        <w:rPr>
          <w:rFonts w:eastAsia="Arial" w:cs="Arial"/>
          <w:color w:val="1A1A2E"/>
          <w:sz w:val="22"/>
          <w:szCs w:val="22"/>
        </w:rPr>
        <w:t>The neural network's prediction is not guaranteed to be correct. The network learned from 40 noisy data points. Its predicted optimum might lie in a region that was not sampled well, or the actual cost landscape might have non-smoothness the network did not capture.</w:t>
      </w:r>
    </w:p>
    <w:p>
      <w:pPr>
        <w:pStyle w:val="Normal"/>
        <w:spacing w:before="0" w:after="120"/>
        <w:jc w:val="both"/>
        <w:rPr/>
      </w:pPr>
      <w:r>
        <w:rPr>
          <w:rFonts w:eastAsia="Arial" w:cs="Arial"/>
          <w:color w:val="1A1A2E"/>
          <w:sz w:val="22"/>
          <w:szCs w:val="22"/>
        </w:rPr>
        <w:t>Phase 4 runs one real simulation at the predicted optimum, with the full AURIX noise model. If the verified cost is lower than the best Phase 1 result, the NN-predicted gains win. If not, the best Phase 1 gains are used instead — the fallback is always safe.</w:t>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005F5F" w:val="clear"/>
          </w:tcPr>
          <w:p>
            <w:pPr>
              <w:pStyle w:val="Normal"/>
              <w:rPr/>
            </w:pPr>
            <w:r>
              <w:rPr>
                <w:rFonts w:eastAsia="Arial" w:cs="Arial"/>
                <w:b/>
                <w:bCs/>
                <w:color w:val="FFFFFF"/>
                <w:sz w:val="22"/>
                <w:szCs w:val="22"/>
              </w:rPr>
              <w:t>Safety net — from the code</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if met_verify['cost'] &lt; best_obs_cost:</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final_gains = gains_pred   ← neural network found something better</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else:</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final_gains = best_obs_gains  ← observed best is still champion</w:t>
            </w:r>
          </w:p>
        </w:tc>
      </w:tr>
      <w:tr>
        <w:trPr/>
        <w:tc>
          <w:tcPr>
            <w:tcW w:w="9638" w:type="dxa"/>
            <w:tcBorders/>
            <w:shd w:fill="E2EFDA" w:val="clear"/>
            <w:tcMar>
              <w:top w:w="50" w:type="dxa"/>
              <w:bottom w:w="50" w:type="dxa"/>
            </w:tcMar>
          </w:tcPr>
          <w:p>
            <w:pPr>
              <w:pStyle w:val="Normal"/>
              <w:rPr/>
            </w:pPr>
            <w:r>
              <w:rPr/>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The tuner can never produce worse gains than the best of the 40 LHS samples.</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The NN is an accelerator, not a gamble.</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5.5  Phase 5 — Writing the Gains Header</w:t>
      </w:r>
    </w:p>
    <w:p>
      <w:pPr>
        <w:pStyle w:val="Normal"/>
        <w:spacing w:before="0" w:after="120"/>
        <w:jc w:val="both"/>
        <w:rPr/>
      </w:pPr>
      <w:r>
        <w:rPr>
          <w:rFonts w:eastAsia="Arial" w:cs="Arial"/>
          <w:color w:val="1A1A2E"/>
          <w:sz w:val="22"/>
          <w:szCs w:val="22"/>
        </w:rPr>
        <w:t>If the verified result is acceptable, the tuner writes an MISRA C:2012-compliant header file (</w:t>
      </w:r>
      <w:r>
        <w:rPr>
          <w:rFonts w:eastAsia="Courier New" w:cs="Courier New" w:ascii="Courier New" w:hAnsi="Courier New"/>
          <w:color w:val="1A1A2E"/>
          <w:sz w:val="22"/>
          <w:szCs w:val="22"/>
        </w:rPr>
        <w:t>embed_sim_dfc_gains_tuned.h</w:t>
      </w:r>
      <w:r>
        <w:rPr>
          <w:rFonts w:eastAsia="Arial" w:cs="Arial"/>
          <w:color w:val="1A1A2E"/>
          <w:sz w:val="22"/>
          <w:szCs w:val="22"/>
        </w:rPr>
        <w:t>) containing the optimal gains with a full audit trail: tuning date, noise model parameters, cost achieved, and the physics-derived bandwidth for each gain. This header can be compiled directly into the AURIX firmware — no manual transcription needed.</w:t>
      </w:r>
    </w:p>
    <w:p>
      <w:pPr>
        <w:pStyle w:val="Normal"/>
        <w:rPr/>
      </w:pPr>
      <w:r>
        <w:rPr/>
      </w:r>
      <w:r>
        <w:br w:type="page"/>
      </w:r>
    </w:p>
    <w:p>
      <w:pPr>
        <w:pStyle w:val="Heading1"/>
        <w:spacing w:before="0" w:after="120"/>
        <w:rPr/>
      </w:pPr>
      <w:r>
        <w:rPr>
          <w:rFonts w:eastAsia="Arial" w:cs="Arial" w:ascii="Arial" w:hAnsi="Arial"/>
          <w:b/>
          <w:bCs/>
          <w:color w:val="1F3864"/>
          <w:sz w:val="36"/>
          <w:szCs w:val="36"/>
        </w:rPr>
        <w:t>6  What the Cost Function Really Measures</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The cost function is the tuner's only compass. Every trade-off in the final gains was decided by the weights in this function. Before you change anything in your thesis, you must understand what each term is actually measuring and why it is weighted the way it is.</w:t>
      </w:r>
    </w:p>
    <w:p>
      <w:pPr>
        <w:pStyle w:val="Normal"/>
        <w:spacing w:before="0" w:after="80"/>
        <w:rPr/>
      </w:pPr>
      <w:r>
        <w:rPr/>
      </w:r>
    </w:p>
    <w:p>
      <w:pPr>
        <w:pStyle w:val="Heading2"/>
        <w:spacing w:before="240" w:after="100"/>
        <w:rPr/>
      </w:pPr>
      <w:r>
        <w:rPr>
          <w:rFonts w:eastAsia="Arial" w:cs="Arial" w:ascii="Arial" w:hAnsi="Arial"/>
          <w:b/>
          <w:bCs/>
          <w:color w:val="1F3864"/>
          <w:sz w:val="28"/>
          <w:szCs w:val="28"/>
        </w:rPr>
        <w:t>6.1  The Formula</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J  =  2.0  *  ss_err   [RPM]      ← steady-state speed accuracy</w:t>
      </w:r>
    </w:p>
    <w:p>
      <w:pPr>
        <w:pStyle w:val="Normal"/>
        <w:shd w:val="clear" w:fill="1E1E2E"/>
        <w:spacing w:before="0" w:after="0"/>
        <w:ind w:left="300" w:right="300"/>
        <w:rPr/>
      </w:pPr>
      <w:r>
        <w:rPr>
          <w:rFonts w:eastAsia="Courier New" w:cs="Courier New" w:ascii="Courier New" w:hAnsi="Courier New"/>
          <w:color w:val="CDD6F4"/>
          <w:sz w:val="18"/>
          <w:szCs w:val="18"/>
        </w:rPr>
        <w:t xml:space="preserve">     +  50.0 *  id_rms   [A]        ← d-axis current leakage (energy waste)</w:t>
      </w:r>
    </w:p>
    <w:p>
      <w:pPr>
        <w:pStyle w:val="Normal"/>
        <w:shd w:val="clear" w:fill="1E1E2E"/>
        <w:spacing w:before="0" w:after="0"/>
        <w:ind w:left="300" w:right="300"/>
        <w:rPr/>
      </w:pPr>
      <w:r>
        <w:rPr>
          <w:rFonts w:eastAsia="Courier New" w:cs="Courier New" w:ascii="Courier New" w:hAnsi="Courier New"/>
          <w:color w:val="CDD6F4"/>
          <w:sz w:val="18"/>
          <w:szCs w:val="18"/>
        </w:rPr>
        <w:t xml:space="preserve">     +  4.0  *  iq_chat  [A]        ← q-axis current chattering (noise rejection)</w:t>
      </w:r>
    </w:p>
    <w:p>
      <w:pPr>
        <w:pStyle w:val="Normal"/>
        <w:shd w:val="clear" w:fill="1E1E2E"/>
        <w:spacing w:before="0" w:after="0"/>
        <w:ind w:left="300" w:right="300"/>
        <w:rPr/>
      </w:pPr>
      <w:r>
        <w:rPr>
          <w:rFonts w:eastAsia="Courier New" w:cs="Courier New" w:ascii="Courier New" w:hAnsi="Courier New"/>
          <w:color w:val="CDD6F4"/>
          <w:sz w:val="18"/>
          <w:szCs w:val="18"/>
        </w:rPr>
        <w:t xml:space="preserve">     +  20.0              [penalty]  ← if modulation index p90 &gt;= 0.93</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Evaluated over the final 15% of the 5-second simulation</w:t>
      </w:r>
    </w:p>
    <w:p>
      <w:pPr>
        <w:pStyle w:val="Normal"/>
        <w:shd w:val="clear" w:fill="1E1E2E"/>
        <w:spacing w:before="0" w:after="0"/>
        <w:ind w:left="300" w:right="300"/>
        <w:rPr/>
      </w:pPr>
      <w:r>
        <w:rPr>
          <w:rFonts w:eastAsia="Courier New" w:cs="Courier New" w:ascii="Courier New" w:hAnsi="Courier New"/>
          <w:color w:val="CDD6F4"/>
          <w:sz w:val="18"/>
          <w:szCs w:val="18"/>
        </w:rPr>
        <w:t xml:space="preserve">  (i.e. from t = 4.25 s to t = 5.0 s — well past transients and load steps)</w:t>
      </w:r>
    </w:p>
    <w:p>
      <w:pPr>
        <w:pStyle w:val="Normal"/>
        <w:shd w:val="clear" w:fill="1E1E2E"/>
        <w:spacing w:before="0" w:after="12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6.2  Why id_rms is Weighted 25× More Than Speed Error</w:t>
      </w:r>
    </w:p>
    <w:p>
      <w:pPr>
        <w:pStyle w:val="Normal"/>
        <w:spacing w:before="0" w:after="120"/>
        <w:jc w:val="both"/>
        <w:rPr/>
      </w:pPr>
      <w:r>
        <w:rPr>
          <w:rFonts w:eastAsia="Arial" w:cs="Arial"/>
          <w:color w:val="1A1A2E"/>
          <w:sz w:val="22"/>
          <w:szCs w:val="22"/>
        </w:rPr>
        <w:t>This surprises most students. Speed accuracy seems like the main objective — why is id_rms penalised so much more heavily?</w:t>
      </w:r>
    </w:p>
    <w:p>
      <w:pPr>
        <w:pStyle w:val="Normal"/>
        <w:spacing w:before="0" w:after="120"/>
        <w:jc w:val="both"/>
        <w:rPr/>
      </w:pPr>
      <w:r>
        <w:rPr>
          <w:rFonts w:eastAsia="Arial" w:cs="Arial"/>
          <w:color w:val="1A1A2E"/>
          <w:sz w:val="22"/>
          <w:szCs w:val="22"/>
        </w:rPr>
        <w:t>The answer is frequency. A 1 RPM speed error means the motor is travelling at 1999 instead of 2000 RPM — negligible in most applications. But id = 0.05 A means 0.05 A of wasted current flowing through 2.35 Ω of resistance, creating 5.9 mW of heat — at every one of the 20,000 ISR ticks per second, every second the motor runs. Over an 8-hour production shift, this is 170 Wh of unnecessary heat, potentially requiring more expensive thermal management or reducing motor lifetime.</w:t>
      </w:r>
    </w:p>
    <w:p>
      <w:pPr>
        <w:pStyle w:val="Normal"/>
        <w:spacing w:before="0" w:after="120"/>
        <w:jc w:val="both"/>
        <w:rPr/>
      </w:pPr>
      <w:r>
        <w:rPr>
          <w:rFonts w:eastAsia="Arial" w:cs="Arial"/>
          <w:color w:val="1A1A2E"/>
          <w:sz w:val="22"/>
          <w:szCs w:val="22"/>
        </w:rPr>
        <w:t>The weight of 50 reflects this economic reality: a small improvement in id_rms is worth far more than a small improvement in steady-state speed accuracy.</w:t>
      </w:r>
    </w:p>
    <w:p>
      <w:pPr>
        <w:pStyle w:val="Normal"/>
        <w:spacing w:before="0" w:after="80"/>
        <w:rPr/>
      </w:pPr>
      <w:r>
        <w:rPr/>
      </w:r>
    </w:p>
    <w:p>
      <w:pPr>
        <w:pStyle w:val="Heading2"/>
        <w:spacing w:before="240" w:after="100"/>
        <w:rPr/>
      </w:pPr>
      <w:r>
        <w:rPr>
          <w:rFonts w:eastAsia="Arial" w:cs="Arial" w:ascii="Arial" w:hAnsi="Arial"/>
          <w:b/>
          <w:bCs/>
          <w:color w:val="1F3864"/>
          <w:sz w:val="28"/>
          <w:szCs w:val="28"/>
        </w:rPr>
        <w:t>6.3  The Over-Modulation Penalty</w:t>
      </w:r>
    </w:p>
    <w:p>
      <w:pPr>
        <w:pStyle w:val="Normal"/>
        <w:spacing w:before="0" w:after="120"/>
        <w:jc w:val="both"/>
        <w:rPr/>
      </w:pPr>
      <w:r>
        <w:rPr>
          <w:rFonts w:eastAsia="Arial" w:cs="Arial"/>
          <w:color w:val="1A1A2E"/>
          <w:sz w:val="22"/>
          <w:szCs w:val="22"/>
        </w:rPr>
        <w:t>The SVPWM modulator has a physical ceiling. When the commanded voltage magnitude exceeds the inscribed circle of the hexagonal voltage space, the output clips — the voltage you asked for is not the voltage you get. At that point the control law breaks down.</w:t>
      </w:r>
    </w:p>
    <w:p>
      <w:pPr>
        <w:pStyle w:val="Normal"/>
        <w:spacing w:before="0" w:after="120"/>
        <w:jc w:val="both"/>
        <w:rPr/>
      </w:pPr>
      <w:r>
        <w:rPr>
          <w:rFonts w:eastAsia="Arial" w:cs="Arial"/>
          <w:color w:val="1A1A2E"/>
          <w:sz w:val="22"/>
          <w:szCs w:val="22"/>
        </w:rPr>
        <w:t>The penalty of +20 is applied whenever the 90th-percentile modulation index exceeds 0.93. This is a hard penalty, not a proportional one: a gain set that occasionally hits the voltage ceiling is worse than one that stays safely below it, regardless of how well it performs on the other metrics.</w:t>
      </w:r>
    </w:p>
    <w:p>
      <w:pPr>
        <w:pStyle w:val="Normal"/>
        <w:spacing w:before="0" w:after="80"/>
        <w:rPr/>
      </w:pPr>
      <w:r>
        <w:rPr/>
      </w:r>
    </w:p>
    <w:p>
      <w:pPr>
        <w:pStyle w:val="Heading2"/>
        <w:spacing w:before="240" w:after="100"/>
        <w:rPr/>
      </w:pPr>
      <w:r>
        <w:rPr>
          <w:rFonts w:eastAsia="Arial" w:cs="Arial" w:ascii="Arial" w:hAnsi="Arial"/>
          <w:b/>
          <w:bCs/>
          <w:color w:val="1F3864"/>
          <w:sz w:val="28"/>
          <w:szCs w:val="28"/>
        </w:rPr>
        <w:t>6.4  Performance Levels</w:t>
      </w:r>
    </w:p>
    <w:tbl>
      <w:tblPr>
        <w:tblW w:w="9638" w:type="dxa"/>
        <w:jc w:val="left"/>
        <w:tblInd w:w="0" w:type="dxa"/>
        <w:tblLayout w:type="fixed"/>
        <w:tblCellMar>
          <w:top w:w="80" w:type="dxa"/>
          <w:left w:w="140" w:type="dxa"/>
          <w:bottom w:w="80" w:type="dxa"/>
          <w:right w:w="140" w:type="dxa"/>
        </w:tblCellMar>
      </w:tblPr>
      <w:tblGrid>
        <w:gridCol w:w="2200"/>
        <w:gridCol w:w="1799"/>
        <w:gridCol w:w="1801"/>
        <w:gridCol w:w="1799"/>
        <w:gridCol w:w="2039"/>
      </w:tblGrid>
      <w:tr>
        <w:trPr/>
        <w:tc>
          <w:tcPr>
            <w:tcW w:w="22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Level</w:t>
            </w:r>
          </w:p>
        </w:tc>
        <w:tc>
          <w:tcPr>
            <w:tcW w:w="17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ss_err [RPM]</w:t>
            </w:r>
          </w:p>
        </w:tc>
        <w:tc>
          <w:tcPr>
            <w:tcW w:w="1801"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id_rms [A]</w:t>
            </w:r>
          </w:p>
        </w:tc>
        <w:tc>
          <w:tcPr>
            <w:tcW w:w="17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iq_chat [A]</w:t>
            </w:r>
          </w:p>
        </w:tc>
        <w:tc>
          <w:tcPr>
            <w:tcW w:w="203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Total J</w:t>
            </w:r>
          </w:p>
        </w:tc>
      </w:tr>
      <w:tr>
        <w:trPr/>
        <w:tc>
          <w:tcPr>
            <w:tcW w:w="2200"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bCs/>
                <w:color w:val="1A1A2E"/>
                <w:sz w:val="20"/>
                <w:szCs w:val="20"/>
              </w:rPr>
              <w:t>Excellent</w:t>
            </w:r>
          </w:p>
        </w:tc>
        <w:tc>
          <w:tcPr>
            <w:tcW w:w="1799"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center"/>
              <w:rPr/>
            </w:pPr>
            <w:r>
              <w:rPr>
                <w:rFonts w:eastAsia="Arial" w:cs="Arial"/>
                <w:b w:val="false"/>
                <w:bCs w:val="false"/>
                <w:color w:val="1A1A2E"/>
                <w:sz w:val="20"/>
                <w:szCs w:val="20"/>
              </w:rPr>
              <w:t>&lt; 2</w:t>
            </w:r>
          </w:p>
        </w:tc>
        <w:tc>
          <w:tcPr>
            <w:tcW w:w="1801"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center"/>
              <w:rPr/>
            </w:pPr>
            <w:r>
              <w:rPr>
                <w:rFonts w:eastAsia="Arial" w:cs="Arial"/>
                <w:b w:val="false"/>
                <w:bCs w:val="false"/>
                <w:color w:val="1A1A2E"/>
                <w:sz w:val="20"/>
                <w:szCs w:val="20"/>
              </w:rPr>
              <w:t>&lt; 0.01</w:t>
            </w:r>
          </w:p>
        </w:tc>
        <w:tc>
          <w:tcPr>
            <w:tcW w:w="1799"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center"/>
              <w:rPr/>
            </w:pPr>
            <w:r>
              <w:rPr>
                <w:rFonts w:eastAsia="Arial" w:cs="Arial"/>
                <w:b w:val="false"/>
                <w:bCs w:val="false"/>
                <w:color w:val="1A1A2E"/>
                <w:sz w:val="20"/>
                <w:szCs w:val="20"/>
              </w:rPr>
              <w:t>&lt; 0.05</w:t>
            </w:r>
          </w:p>
        </w:tc>
        <w:tc>
          <w:tcPr>
            <w:tcW w:w="2039"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center"/>
              <w:rPr/>
            </w:pPr>
            <w:r>
              <w:rPr>
                <w:rFonts w:eastAsia="Arial" w:cs="Arial"/>
                <w:b w:val="false"/>
                <w:bCs w:val="false"/>
                <w:color w:val="1A1A2E"/>
                <w:sz w:val="20"/>
                <w:szCs w:val="20"/>
              </w:rPr>
              <w:t>≈ 4–8</w:t>
            </w:r>
          </w:p>
        </w:tc>
      </w:tr>
      <w:tr>
        <w:trPr/>
        <w:tc>
          <w:tcPr>
            <w:tcW w:w="2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bCs/>
                <w:color w:val="1A1A2E"/>
                <w:sz w:val="20"/>
                <w:szCs w:val="20"/>
              </w:rPr>
              <w:t>Good</w:t>
            </w:r>
          </w:p>
        </w:tc>
        <w:tc>
          <w:tcPr>
            <w:tcW w:w="17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&lt; 5</w:t>
            </w:r>
          </w:p>
        </w:tc>
        <w:tc>
          <w:tcPr>
            <w:tcW w:w="1801"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&lt; 0.03</w:t>
            </w:r>
          </w:p>
        </w:tc>
        <w:tc>
          <w:tcPr>
            <w:tcW w:w="17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&lt; 0.15</w:t>
            </w:r>
          </w:p>
        </w:tc>
        <w:tc>
          <w:tcPr>
            <w:tcW w:w="203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 15–25</w:t>
            </w:r>
          </w:p>
        </w:tc>
      </w:tr>
      <w:tr>
        <w:trPr/>
        <w:tc>
          <w:tcPr>
            <w:tcW w:w="2200" w:type="dxa"/>
            <w:tcBorders>
              <w:top w:val="single" w:sz="2" w:space="0" w:color="C0C0C0"/>
              <w:left w:val="single" w:sz="2" w:space="0" w:color="C0C0C0"/>
              <w:bottom w:val="single" w:sz="2" w:space="0" w:color="C0C0C0"/>
              <w:right w:val="single" w:sz="2" w:space="0" w:color="C0C0C0"/>
            </w:tcBorders>
            <w:shd w:fill="FFF2CC" w:val="clear"/>
            <w:vAlign w:val="center"/>
          </w:tcPr>
          <w:p>
            <w:pPr>
              <w:pStyle w:val="Normal"/>
              <w:jc w:val="left"/>
              <w:rPr/>
            </w:pPr>
            <w:r>
              <w:rPr>
                <w:rFonts w:eastAsia="Arial" w:cs="Arial"/>
                <w:b/>
                <w:bCs/>
                <w:color w:val="1A1A2E"/>
                <w:sz w:val="20"/>
                <w:szCs w:val="20"/>
              </w:rPr>
              <w:t>Acceptable</w:t>
            </w:r>
          </w:p>
        </w:tc>
        <w:tc>
          <w:tcPr>
            <w:tcW w:w="1799" w:type="dxa"/>
            <w:tcBorders>
              <w:top w:val="single" w:sz="2" w:space="0" w:color="C0C0C0"/>
              <w:left w:val="single" w:sz="2" w:space="0" w:color="C0C0C0"/>
              <w:bottom w:val="single" w:sz="2" w:space="0" w:color="C0C0C0"/>
              <w:right w:val="single" w:sz="2" w:space="0" w:color="C0C0C0"/>
            </w:tcBorders>
            <w:shd w:fill="FFF2CC" w:val="clear"/>
            <w:vAlign w:val="center"/>
          </w:tcPr>
          <w:p>
            <w:pPr>
              <w:pStyle w:val="Normal"/>
              <w:jc w:val="center"/>
              <w:rPr/>
            </w:pPr>
            <w:r>
              <w:rPr>
                <w:rFonts w:eastAsia="Arial" w:cs="Arial"/>
                <w:b w:val="false"/>
                <w:bCs w:val="false"/>
                <w:color w:val="1A1A2E"/>
                <w:sz w:val="20"/>
                <w:szCs w:val="20"/>
              </w:rPr>
              <w:t>&lt; 10</w:t>
            </w:r>
          </w:p>
        </w:tc>
        <w:tc>
          <w:tcPr>
            <w:tcW w:w="1801" w:type="dxa"/>
            <w:tcBorders>
              <w:top w:val="single" w:sz="2" w:space="0" w:color="C0C0C0"/>
              <w:left w:val="single" w:sz="2" w:space="0" w:color="C0C0C0"/>
              <w:bottom w:val="single" w:sz="2" w:space="0" w:color="C0C0C0"/>
              <w:right w:val="single" w:sz="2" w:space="0" w:color="C0C0C0"/>
            </w:tcBorders>
            <w:shd w:fill="FFF2CC" w:val="clear"/>
            <w:vAlign w:val="center"/>
          </w:tcPr>
          <w:p>
            <w:pPr>
              <w:pStyle w:val="Normal"/>
              <w:jc w:val="center"/>
              <w:rPr/>
            </w:pPr>
            <w:r>
              <w:rPr>
                <w:rFonts w:eastAsia="Arial" w:cs="Arial"/>
                <w:b w:val="false"/>
                <w:bCs w:val="false"/>
                <w:color w:val="1A1A2E"/>
                <w:sz w:val="20"/>
                <w:szCs w:val="20"/>
              </w:rPr>
              <w:t>&lt; 0.05</w:t>
            </w:r>
          </w:p>
        </w:tc>
        <w:tc>
          <w:tcPr>
            <w:tcW w:w="1799" w:type="dxa"/>
            <w:tcBorders>
              <w:top w:val="single" w:sz="2" w:space="0" w:color="C0C0C0"/>
              <w:left w:val="single" w:sz="2" w:space="0" w:color="C0C0C0"/>
              <w:bottom w:val="single" w:sz="2" w:space="0" w:color="C0C0C0"/>
              <w:right w:val="single" w:sz="2" w:space="0" w:color="C0C0C0"/>
            </w:tcBorders>
            <w:shd w:fill="FFF2CC" w:val="clear"/>
            <w:vAlign w:val="center"/>
          </w:tcPr>
          <w:p>
            <w:pPr>
              <w:pStyle w:val="Normal"/>
              <w:jc w:val="center"/>
              <w:rPr/>
            </w:pPr>
            <w:r>
              <w:rPr>
                <w:rFonts w:eastAsia="Arial" w:cs="Arial"/>
                <w:b w:val="false"/>
                <w:bCs w:val="false"/>
                <w:color w:val="1A1A2E"/>
                <w:sz w:val="20"/>
                <w:szCs w:val="20"/>
              </w:rPr>
              <w:t>&lt; 0.30</w:t>
            </w:r>
          </w:p>
        </w:tc>
        <w:tc>
          <w:tcPr>
            <w:tcW w:w="2039" w:type="dxa"/>
            <w:tcBorders>
              <w:top w:val="single" w:sz="2" w:space="0" w:color="C0C0C0"/>
              <w:left w:val="single" w:sz="2" w:space="0" w:color="C0C0C0"/>
              <w:bottom w:val="single" w:sz="2" w:space="0" w:color="C0C0C0"/>
              <w:right w:val="single" w:sz="2" w:space="0" w:color="C0C0C0"/>
            </w:tcBorders>
            <w:shd w:fill="FFF2CC" w:val="clear"/>
            <w:vAlign w:val="center"/>
          </w:tcPr>
          <w:p>
            <w:pPr>
              <w:pStyle w:val="Normal"/>
              <w:jc w:val="center"/>
              <w:rPr/>
            </w:pPr>
            <w:r>
              <w:rPr>
                <w:rFonts w:eastAsia="Arial" w:cs="Arial"/>
                <w:b w:val="false"/>
                <w:bCs w:val="false"/>
                <w:color w:val="1A1A2E"/>
                <w:sz w:val="20"/>
                <w:szCs w:val="20"/>
              </w:rPr>
              <w:t>≈ 30–45</w:t>
            </w:r>
          </w:p>
        </w:tc>
      </w:tr>
      <w:tr>
        <w:trPr/>
        <w:tc>
          <w:tcPr>
            <w:tcW w:w="2200"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bCs/>
                <w:color w:val="1A1A2E"/>
                <w:sz w:val="20"/>
                <w:szCs w:val="20"/>
              </w:rPr>
              <w:t>Poor — revise gains</w:t>
            </w:r>
          </w:p>
        </w:tc>
        <w:tc>
          <w:tcPr>
            <w:tcW w:w="179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center"/>
              <w:rPr/>
            </w:pPr>
            <w:r>
              <w:rPr>
                <w:rFonts w:eastAsia="Arial" w:cs="Arial"/>
                <w:b w:val="false"/>
                <w:bCs w:val="false"/>
                <w:color w:val="1A1A2E"/>
                <w:sz w:val="20"/>
                <w:szCs w:val="20"/>
              </w:rPr>
              <w:t>&gt; 20</w:t>
            </w:r>
          </w:p>
        </w:tc>
        <w:tc>
          <w:tcPr>
            <w:tcW w:w="1801"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center"/>
              <w:rPr/>
            </w:pPr>
            <w:r>
              <w:rPr>
                <w:rFonts w:eastAsia="Arial" w:cs="Arial"/>
                <w:b w:val="false"/>
                <w:bCs w:val="false"/>
                <w:color w:val="1A1A2E"/>
                <w:sz w:val="20"/>
                <w:szCs w:val="20"/>
              </w:rPr>
              <w:t>&gt; 0.10</w:t>
            </w:r>
          </w:p>
        </w:tc>
        <w:tc>
          <w:tcPr>
            <w:tcW w:w="179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center"/>
              <w:rPr/>
            </w:pPr>
            <w:r>
              <w:rPr>
                <w:rFonts w:eastAsia="Arial" w:cs="Arial"/>
                <w:b w:val="false"/>
                <w:bCs w:val="false"/>
                <w:color w:val="1A1A2E"/>
                <w:sz w:val="20"/>
                <w:szCs w:val="20"/>
              </w:rPr>
              <w:t>&gt; 0.50</w:t>
            </w:r>
          </w:p>
        </w:tc>
        <w:tc>
          <w:tcPr>
            <w:tcW w:w="20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center"/>
              <w:rPr/>
            </w:pPr>
            <w:r>
              <w:rPr>
                <w:rFonts w:eastAsia="Arial" w:cs="Arial"/>
                <w:b w:val="false"/>
                <w:bCs w:val="false"/>
                <w:color w:val="1A1A2E"/>
                <w:sz w:val="20"/>
                <w:szCs w:val="20"/>
              </w:rPr>
              <w:t>&gt; 60</w:t>
            </w:r>
          </w:p>
        </w:tc>
      </w:tr>
      <w:tr>
        <w:trPr/>
        <w:tc>
          <w:tcPr>
            <w:tcW w:w="2200"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bCs/>
                <w:color w:val="1F3864"/>
                <w:sz w:val="20"/>
                <w:szCs w:val="20"/>
              </w:rPr>
              <w:t>Thesis target</w:t>
            </w:r>
          </w:p>
        </w:tc>
        <w:tc>
          <w:tcPr>
            <w:tcW w:w="1799"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val="false"/>
                <w:bCs w:val="false"/>
                <w:color w:val="1A1A2E"/>
                <w:sz w:val="20"/>
                <w:szCs w:val="20"/>
              </w:rPr>
              <w:t>&lt; 5</w:t>
            </w:r>
          </w:p>
        </w:tc>
        <w:tc>
          <w:tcPr>
            <w:tcW w:w="1801"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val="false"/>
                <w:bCs w:val="false"/>
                <w:color w:val="1A1A2E"/>
                <w:sz w:val="20"/>
                <w:szCs w:val="20"/>
              </w:rPr>
              <w:t>&lt; 0.03</w:t>
            </w:r>
          </w:p>
        </w:tc>
        <w:tc>
          <w:tcPr>
            <w:tcW w:w="1799"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val="false"/>
                <w:bCs w:val="false"/>
                <w:color w:val="1A1A2E"/>
                <w:sz w:val="20"/>
                <w:szCs w:val="20"/>
              </w:rPr>
              <w:t>&lt; 0.15</w:t>
            </w:r>
          </w:p>
        </w:tc>
        <w:tc>
          <w:tcPr>
            <w:tcW w:w="2039"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center"/>
              <w:rPr/>
            </w:pPr>
            <w:r>
              <w:rPr>
                <w:rFonts w:eastAsia="Arial" w:cs="Arial"/>
                <w:b w:val="false"/>
                <w:bCs w:val="false"/>
                <w:color w:val="1A1A2E"/>
                <w:sz w:val="20"/>
                <w:szCs w:val="20"/>
              </w:rPr>
              <w:t>&lt; 22</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6.5  What the Cost Function Cannot See</w:t>
      </w:r>
    </w:p>
    <w:p>
      <w:pPr>
        <w:pStyle w:val="Normal"/>
        <w:spacing w:before="0" w:after="120"/>
        <w:jc w:val="both"/>
        <w:rPr/>
      </w:pPr>
      <w:r>
        <w:rPr>
          <w:rFonts w:eastAsia="Arial" w:cs="Arial"/>
          <w:color w:val="1A1A2E"/>
          <w:sz w:val="22"/>
          <w:szCs w:val="22"/>
        </w:rPr>
        <w:t>This is a critical section for your thesis. Every objective that is not in the cost function is invisible to the tuner. The current cost function does not penalise:</w:t>
      </w:r>
    </w:p>
    <w:p>
      <w:pPr>
        <w:pStyle w:val="ListParagraph"/>
        <w:numPr>
          <w:ilvl w:val="0"/>
          <w:numId w:val="1"/>
        </w:numPr>
        <w:spacing w:before="0" w:after="80"/>
        <w:ind w:hanging="300" w:left="540"/>
        <w:rPr/>
      </w:pPr>
      <w:r>
        <w:rPr>
          <w:rFonts w:eastAsia="Arial" w:cs="Arial"/>
          <w:color w:val="1A1A2E"/>
          <w:sz w:val="22"/>
          <w:szCs w:val="22"/>
        </w:rPr>
        <w:t>Load drop magnitude (RPM dip at the heavy load step at t = 1.2 s)</w:t>
      </w:r>
    </w:p>
    <w:p>
      <w:pPr>
        <w:pStyle w:val="ListParagraph"/>
        <w:numPr>
          <w:ilvl w:val="0"/>
          <w:numId w:val="1"/>
        </w:numPr>
        <w:spacing w:before="0" w:after="80"/>
        <w:ind w:hanging="300" w:left="540"/>
        <w:rPr/>
      </w:pPr>
      <w:r>
        <w:rPr>
          <w:rFonts w:eastAsia="Arial" w:cs="Arial"/>
          <w:color w:val="1A1A2E"/>
          <w:sz w:val="22"/>
          <w:szCs w:val="22"/>
        </w:rPr>
        <w:t>Transient overshoot during the initial ramp from 0 to 2000 RPM</w:t>
      </w:r>
    </w:p>
    <w:p>
      <w:pPr>
        <w:pStyle w:val="ListParagraph"/>
        <w:numPr>
          <w:ilvl w:val="0"/>
          <w:numId w:val="1"/>
        </w:numPr>
        <w:spacing w:before="0" w:after="80"/>
        <w:ind w:hanging="300" w:left="540"/>
        <w:rPr/>
      </w:pPr>
      <w:r>
        <w:rPr>
          <w:rFonts w:eastAsia="Arial" w:cs="Arial"/>
          <w:color w:val="1A1A2E"/>
          <w:sz w:val="22"/>
          <w:szCs w:val="22"/>
        </w:rPr>
        <w:t>Current during acceleration (the tuner only evaluates the final 15% — steady state)</w:t>
      </w:r>
    </w:p>
    <w:p>
      <w:pPr>
        <w:pStyle w:val="ListParagraph"/>
        <w:numPr>
          <w:ilvl w:val="0"/>
          <w:numId w:val="1"/>
        </w:numPr>
        <w:spacing w:before="0" w:after="80"/>
        <w:ind w:hanging="300" w:left="540"/>
        <w:rPr/>
      </w:pPr>
      <w:r>
        <w:rPr>
          <w:rFonts w:eastAsia="Arial" w:cs="Arial"/>
          <w:color w:val="1A1A2E"/>
          <w:sz w:val="22"/>
          <w:szCs w:val="22"/>
        </w:rPr>
        <w:t>Motor temperature (resistance drift — the tuner uses nominal parameters)</w:t>
      </w:r>
    </w:p>
    <w:p>
      <w:pPr>
        <w:pStyle w:val="Normal"/>
        <w:spacing w:before="0" w:after="120"/>
        <w:jc w:val="both"/>
        <w:rPr/>
      </w:pPr>
      <w:r>
        <w:rPr>
          <w:rFonts w:eastAsia="Arial" w:cs="Arial"/>
          <w:color w:val="1A1A2E"/>
          <w:sz w:val="22"/>
          <w:szCs w:val="22"/>
        </w:rPr>
        <w:t>If your deployment cares about any of these — and for an IoT application (drone, pump, conveyor) the load drop usually matters a great deal — your thesis should add the appropriate term to the cost function. Section 8 describes how.</w:t>
      </w:r>
    </w:p>
    <w:p>
      <w:pPr>
        <w:pStyle w:val="Normal"/>
        <w:rPr/>
      </w:pPr>
      <w:r>
        <w:rPr/>
      </w:r>
      <w:r>
        <w:br w:type="page"/>
      </w:r>
    </w:p>
    <w:p>
      <w:pPr>
        <w:pStyle w:val="Heading1"/>
        <w:spacing w:before="0" w:after="120"/>
        <w:rPr/>
      </w:pPr>
      <w:r>
        <w:rPr>
          <w:rFonts w:eastAsia="Arial" w:cs="Arial" w:ascii="Arial" w:hAnsi="Arial"/>
          <w:b/>
          <w:bCs/>
          <w:color w:val="1F3864"/>
          <w:sz w:val="36"/>
          <w:szCs w:val="36"/>
        </w:rPr>
        <w:t>7  Running the Tuner and Reading the Results</w:t>
      </w:r>
    </w:p>
    <w:p>
      <w:pPr>
        <w:pStyle w:val="Normal"/>
        <w:pBdr>
          <w:bottom w:val="single" w:sz="4" w:space="1" w:color="C55A11"/>
        </w:pBdr>
        <w:spacing w:before="160" w:after="16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7.1  Command Line</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Skip tuner — run with default hardware-commissioning gains</w:t>
      </w:r>
    </w:p>
    <w:p>
      <w:pPr>
        <w:pStyle w:val="Normal"/>
        <w:shd w:val="clear" w:fill="1E1E2E"/>
        <w:spacing w:before="0" w:after="0"/>
        <w:ind w:left="300" w:right="300"/>
        <w:rPr/>
      </w:pPr>
      <w:r>
        <w:rPr>
          <w:rFonts w:eastAsia="Courier New" w:cs="Courier New" w:ascii="Courier New" w:hAnsi="Courier New"/>
          <w:color w:val="CDD6F4"/>
          <w:sz w:val="18"/>
          <w:szCs w:val="18"/>
        </w:rPr>
        <w:t xml:space="preserve">  $ python db42s02_closed_loop_dfc_20k.py --no-tune</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Run tuner, then run main simulation with tuned gains</w:t>
      </w:r>
    </w:p>
    <w:p>
      <w:pPr>
        <w:pStyle w:val="Normal"/>
        <w:shd w:val="clear" w:fill="1E1E2E"/>
        <w:spacing w:before="0" w:after="0"/>
        <w:ind w:left="300" w:right="300"/>
        <w:rPr/>
      </w:pPr>
      <w:r>
        <w:rPr>
          <w:rFonts w:eastAsia="Courier New" w:cs="Courier New" w:ascii="Courier New" w:hAnsi="Courier New"/>
          <w:color w:val="CDD6F4"/>
          <w:sz w:val="18"/>
          <w:szCs w:val="18"/>
        </w:rPr>
        <w:t xml:space="preserve">  $ python db42s02_closed_loop_dfc_20k.py --tune</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Interactive — prompts 'Run tuner? [y/N]'</w:t>
      </w:r>
    </w:p>
    <w:p>
      <w:pPr>
        <w:pStyle w:val="Normal"/>
        <w:shd w:val="clear" w:fill="1E1E2E"/>
        <w:spacing w:before="0" w:after="0"/>
        <w:ind w:left="300" w:right="300"/>
        <w:rPr/>
      </w:pPr>
      <w:r>
        <w:rPr>
          <w:rFonts w:eastAsia="Courier New" w:cs="Courier New" w:ascii="Courier New" w:hAnsi="Courier New"/>
          <w:color w:val="CDD6F4"/>
          <w:sz w:val="18"/>
          <w:szCs w:val="18"/>
        </w:rPr>
        <w:t xml:space="preserve">  $ python db42s02_closed_loop_dfc_20k.py</w:t>
      </w:r>
    </w:p>
    <w:p>
      <w:pPr>
        <w:pStyle w:val="Normal"/>
        <w:shd w:val="clear" w:fill="1E1E2E"/>
        <w:spacing w:before="0" w:after="12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7.2  What You Will See During a Tuner Run</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[Phase 1] LHS exploration ...</w:t>
      </w:r>
    </w:p>
    <w:p>
      <w:pPr>
        <w:pStyle w:val="Normal"/>
        <w:shd w:val="clear" w:fill="1E1E2E"/>
        <w:spacing w:before="0" w:after="0"/>
        <w:ind w:left="300" w:right="300"/>
        <w:rPr/>
      </w:pPr>
      <w:r>
        <w:rPr>
          <w:rFonts w:eastAsia="Courier New" w:cs="Courier New" w:ascii="Courier New" w:hAnsi="Courier New"/>
          <w:color w:val="CDD6F4"/>
          <w:sz w:val="18"/>
          <w:szCs w:val="18"/>
        </w:rPr>
        <w:t xml:space="preserve">  [ 1/40]  Kp_speed=0.1200  Kp_id=0.890  Kp_iq=3.12  -&gt; cost=42.1  ss=8 RPM  id=0.041 A</w:t>
      </w:r>
    </w:p>
    <w:p>
      <w:pPr>
        <w:pStyle w:val="Normal"/>
        <w:shd w:val="clear" w:fill="1E1E2E"/>
        <w:spacing w:before="0" w:after="0"/>
        <w:ind w:left="300" w:right="300"/>
        <w:rPr/>
      </w:pPr>
      <w:r>
        <w:rPr>
          <w:rFonts w:eastAsia="Courier New" w:cs="Courier New" w:ascii="Courier New" w:hAnsi="Courier New"/>
          <w:color w:val="CDD6F4"/>
          <w:sz w:val="18"/>
          <w:szCs w:val="18"/>
        </w:rPr>
        <w:t xml:space="preserve">  [ 2/40]  Kp_speed=0.5300  Kp_id=4.320  Kp_iq=9.87  -&gt; cost=18.4  ss=3 RPM  id=0.011 A</w:t>
      </w:r>
    </w:p>
    <w:p>
      <w:pPr>
        <w:pStyle w:val="Normal"/>
        <w:shd w:val="clear" w:fill="1E1E2E"/>
        <w:spacing w:before="0" w:after="0"/>
        <w:ind w:left="300" w:right="300"/>
        <w:rPr/>
      </w:pPr>
      <w:r>
        <w:rPr>
          <w:rFonts w:eastAsia="Courier New" w:cs="Courier New" w:ascii="Courier New" w:hAnsi="Courier New"/>
          <w:color w:val="CDD6F4"/>
          <w:sz w:val="18"/>
          <w:szCs w:val="18"/>
        </w:rPr>
        <w:t xml:space="preserve">  ...</w:t>
      </w:r>
    </w:p>
    <w:p>
      <w:pPr>
        <w:pStyle w:val="Normal"/>
        <w:shd w:val="clear" w:fill="1E1E2E"/>
        <w:spacing w:before="0" w:after="0"/>
        <w:ind w:left="300" w:right="300"/>
        <w:rPr/>
      </w:pPr>
      <w:r>
        <w:rPr>
          <w:rFonts w:eastAsia="Courier New" w:cs="Courier New" w:ascii="Courier New" w:hAnsi="Courier New"/>
          <w:color w:val="CDD6F4"/>
          <w:sz w:val="18"/>
          <w:szCs w:val="18"/>
        </w:rPr>
        <w:t xml:space="preserve">  Best observed: cost=14.2</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[Phase 2] Training MLP surrogate ...</w:t>
      </w:r>
    </w:p>
    <w:p>
      <w:pPr>
        <w:pStyle w:val="Normal"/>
        <w:shd w:val="clear" w:fill="1E1E2E"/>
        <w:spacing w:before="0" w:after="0"/>
        <w:ind w:left="300" w:right="300"/>
        <w:rPr/>
      </w:pPr>
      <w:r>
        <w:rPr>
          <w:rFonts w:eastAsia="Courier New" w:cs="Courier New" w:ascii="Courier New" w:hAnsi="Courier New"/>
          <w:color w:val="CDD6F4"/>
          <w:sz w:val="18"/>
          <w:szCs w:val="18"/>
        </w:rPr>
        <w:t xml:space="preserve">    epoch    0  MSE=0.842311</w:t>
      </w:r>
    </w:p>
    <w:p>
      <w:pPr>
        <w:pStyle w:val="Normal"/>
        <w:shd w:val="clear" w:fill="1E1E2E"/>
        <w:spacing w:before="0" w:after="0"/>
        <w:ind w:left="300" w:right="300"/>
        <w:rPr/>
      </w:pPr>
      <w:r>
        <w:rPr>
          <w:rFonts w:eastAsia="Courier New" w:cs="Courier New" w:ascii="Courier New" w:hAnsi="Courier New"/>
          <w:color w:val="CDD6F4"/>
          <w:sz w:val="18"/>
          <w:szCs w:val="18"/>
        </w:rPr>
        <w:t xml:space="preserve">    epoch  100  MSE=0.023415</w:t>
      </w:r>
    </w:p>
    <w:p>
      <w:pPr>
        <w:pStyle w:val="Normal"/>
        <w:shd w:val="clear" w:fill="1E1E2E"/>
        <w:spacing w:before="0" w:after="0"/>
        <w:ind w:left="300" w:right="300"/>
        <w:rPr/>
      </w:pPr>
      <w:r>
        <w:rPr>
          <w:rFonts w:eastAsia="Courier New" w:cs="Courier New" w:ascii="Courier New" w:hAnsi="Courier New"/>
          <w:color w:val="CDD6F4"/>
          <w:sz w:val="18"/>
          <w:szCs w:val="18"/>
        </w:rPr>
        <w:t xml:space="preserve">    epoch  500  MSE=0.004127</w:t>
      </w:r>
    </w:p>
    <w:p>
      <w:pPr>
        <w:pStyle w:val="Normal"/>
        <w:shd w:val="clear" w:fill="1E1E2E"/>
        <w:spacing w:before="0" w:after="0"/>
        <w:ind w:left="300" w:right="300"/>
        <w:rPr/>
      </w:pPr>
      <w:r>
        <w:rPr>
          <w:rFonts w:eastAsia="Courier New" w:cs="Courier New" w:ascii="Courier New" w:hAnsi="Courier New"/>
          <w:color w:val="CDD6F4"/>
          <w:sz w:val="18"/>
          <w:szCs w:val="18"/>
        </w:rPr>
        <w:t xml:space="preserve">  Surrogate R^2 (held-out 8 pts): 0.8341   (&gt;0.70 is acceptable)</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[Phase 3] Gradient descent on surrogate (8 restarts) ...</w:t>
      </w:r>
    </w:p>
    <w:p>
      <w:pPr>
        <w:pStyle w:val="Normal"/>
        <w:shd w:val="clear" w:fill="1E1E2E"/>
        <w:spacing w:before="0" w:after="0"/>
        <w:ind w:left="300" w:right="300"/>
        <w:rPr/>
      </w:pPr>
      <w:r>
        <w:rPr>
          <w:rFonts w:eastAsia="Courier New" w:cs="Courier New" w:ascii="Courier New" w:hAnsi="Courier New"/>
          <w:color w:val="CDD6F4"/>
          <w:sz w:val="18"/>
          <w:szCs w:val="18"/>
        </w:rPr>
        <w:t xml:space="preserve">  Surrogate minimum: predicted cost = 11.7</w:t>
      </w:r>
    </w:p>
    <w:p>
      <w:pPr>
        <w:pStyle w:val="Normal"/>
        <w:shd w:val="clear" w:fill="1E1E2E"/>
        <w:spacing w:before="0" w:after="0"/>
        <w:ind w:left="300" w:right="300"/>
        <w:rPr/>
      </w:pPr>
      <w:r>
        <w:rPr>
          <w:rFonts w:eastAsia="Courier New" w:cs="Courier New" w:ascii="Courier New" w:hAnsi="Courier New"/>
          <w:color w:val="CDD6F4"/>
          <w:sz w:val="18"/>
          <w:szCs w:val="18"/>
        </w:rPr>
        <w:t xml:space="preserve">    Kp_speed  = 0.4821</w:t>
      </w:r>
    </w:p>
    <w:p>
      <w:pPr>
        <w:pStyle w:val="Normal"/>
        <w:shd w:val="clear" w:fill="1E1E2E"/>
        <w:spacing w:before="0" w:after="0"/>
        <w:ind w:left="300" w:right="300"/>
        <w:rPr/>
      </w:pPr>
      <w:r>
        <w:rPr>
          <w:rFonts w:eastAsia="Courier New" w:cs="Courier New" w:ascii="Courier New" w:hAnsi="Courier New"/>
          <w:color w:val="CDD6F4"/>
          <w:sz w:val="18"/>
          <w:szCs w:val="18"/>
        </w:rPr>
        <w:t xml:space="preserve">    Kp_id     = 2.3105</w:t>
      </w:r>
    </w:p>
    <w:p>
      <w:pPr>
        <w:pStyle w:val="Normal"/>
        <w:shd w:val="clear" w:fill="1E1E2E"/>
        <w:spacing w:before="0" w:after="0"/>
        <w:ind w:left="300" w:right="300"/>
        <w:rPr/>
      </w:pPr>
      <w:r>
        <w:rPr>
          <w:rFonts w:eastAsia="Courier New" w:cs="Courier New" w:ascii="Courier New" w:hAnsi="Courier New"/>
          <w:color w:val="CDD6F4"/>
          <w:sz w:val="18"/>
          <w:szCs w:val="18"/>
        </w:rPr>
        <w:t xml:space="preserve">    Kp_iq     = 9.2340</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[Phase 4] Verification simulation ...</w:t>
      </w:r>
    </w:p>
    <w:p>
      <w:pPr>
        <w:pStyle w:val="Normal"/>
        <w:shd w:val="clear" w:fill="1E1E2E"/>
        <w:spacing w:before="0" w:after="0"/>
        <w:ind w:left="300" w:right="300"/>
        <w:rPr/>
      </w:pPr>
      <w:r>
        <w:rPr>
          <w:rFonts w:eastAsia="Courier New" w:cs="Courier New" w:ascii="Courier New" w:hAnsi="Courier New"/>
          <w:color w:val="CDD6F4"/>
          <w:sz w:val="18"/>
          <w:szCs w:val="18"/>
        </w:rPr>
        <w:t xml:space="preserve">  NN gains BETTER: cost 13.1 &lt; 14.2</w:t>
      </w:r>
    </w:p>
    <w:p>
      <w:pPr>
        <w:pStyle w:val="Normal"/>
        <w:shd w:val="clear" w:fill="1E1E2E"/>
        <w:spacing w:before="0" w:after="12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7.3  Reading the Nine Output Plots</w:t>
      </w:r>
    </w:p>
    <w:tbl>
      <w:tblPr>
        <w:tblW w:w="9638" w:type="dxa"/>
        <w:jc w:val="left"/>
        <w:tblInd w:w="0" w:type="dxa"/>
        <w:tblLayout w:type="fixed"/>
        <w:tblCellMar>
          <w:top w:w="80" w:type="dxa"/>
          <w:left w:w="140" w:type="dxa"/>
          <w:bottom w:w="80" w:type="dxa"/>
          <w:right w:w="140" w:type="dxa"/>
        </w:tblCellMar>
      </w:tblPr>
      <w:tblGrid>
        <w:gridCol w:w="2200"/>
        <w:gridCol w:w="2999"/>
        <w:gridCol w:w="4439"/>
      </w:tblGrid>
      <w:tr>
        <w:trPr/>
        <w:tc>
          <w:tcPr>
            <w:tcW w:w="22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Plot</w:t>
            </w:r>
          </w:p>
        </w:tc>
        <w:tc>
          <w:tcPr>
            <w:tcW w:w="29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What to look for</w:t>
            </w:r>
          </w:p>
        </w:tc>
        <w:tc>
          <w:tcPr>
            <w:tcW w:w="443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Red flag → likely cause</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Speed [RPM]</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Smooth ramp, &lt;5 RPM overshoot, small dip at load step, flat in SS</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&gt; 20 RPM dip at t=1.2 s → Kp_speed too small or Kp_iq too small</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q-axis current [A]</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iq tracks iq_ref within 2 ms, small ripple in steady state</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iq lags iq_ref by &gt; 5 ms → Kp_iq too small</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d-axis current [A]</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Flat near 0 A throughout. Tiny bump at load step (&lt; 0.1 A, &lt; 10 ms)</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&gt; 0.05 A steady-state → Kp_id too small; high ripple → Kp_id too large</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αβ voltages [V]</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Smooth sinusoids, well within ±17 V at all times</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Clipping → voltage saturation → gains need reducing or trajectory smoother ramp</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SVPWM Vref [0–1]</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Should stay below 0.93 in steady state (the over-mod threshold)</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Persistently at 1.0 → motor too close to voltage limit at this RPM</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SpeedFusion α</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Rises from 0 (encoder) to ~1 (SMO) as speed reaches rated. Smooth transition.</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Sudden step changes → encoder glitch interacting with fusion threshold</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ia ADC noise</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Noisy band ±0.5 A around the ideal current — normal</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Spikes &gt; ±1 A frequently → PWM spike rate unusually high (check _SPIKE_PROB)</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Encoder error [mrad]</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Within ±1.57 mrad (one count) except rare ±3.14 mrad glitches</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Systematic offset → encoder zero calibration issue in real hardware</w:t>
            </w:r>
          </w:p>
        </w:tc>
      </w:tr>
      <w:tr>
        <w:trPr/>
        <w:tc>
          <w:tcPr>
            <w:tcW w:w="22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DC bus ripple [V]</w:t>
            </w:r>
          </w:p>
        </w:tc>
        <w:tc>
          <w:tcPr>
            <w:tcW w:w="29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±0.5 V sinusoid at 100 Hz around 17 V nominal</w:t>
            </w:r>
          </w:p>
        </w:tc>
        <w:tc>
          <w:tcPr>
            <w:tcW w:w="4439"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Amplitude &gt; 1 V → capacitor bank sizing issue in real hardware</w:t>
            </w:r>
          </w:p>
        </w:tc>
      </w:tr>
    </w:tbl>
    <w:p>
      <w:pPr>
        <w:pStyle w:val="Normal"/>
        <w:rPr/>
      </w:pPr>
      <w:r>
        <w:rPr/>
      </w:r>
      <w:r>
        <w:br w:type="page"/>
      </w:r>
    </w:p>
    <w:p>
      <w:pPr>
        <w:pStyle w:val="Heading1"/>
        <w:spacing w:before="0" w:after="120"/>
        <w:rPr/>
      </w:pPr>
      <w:r>
        <w:rPr>
          <w:rFonts w:eastAsia="Arial" w:cs="Arial" w:ascii="Arial" w:hAnsi="Arial"/>
          <w:b/>
          <w:bCs/>
          <w:color w:val="1F3864"/>
          <w:sz w:val="36"/>
          <w:szCs w:val="36"/>
        </w:rPr>
        <w:t>8  Your Thesis — What to Improve and Why It Matters</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The baseline tuner works. Your thesis task is to make it work better — faster, more robustly, or across a wider range of conditions. Below are five concrete improvements, ordered from most accessible to most ambitious. Each is grounded in the actual code.</w:t>
      </w:r>
    </w:p>
    <w:p>
      <w:pPr>
        <w:pStyle w:val="Normal"/>
        <w:spacing w:before="0" w:after="80"/>
        <w:rPr/>
      </w:pPr>
      <w:r>
        <w:rPr/>
      </w:r>
    </w:p>
    <w:p>
      <w:pPr>
        <w:pStyle w:val="Heading2"/>
        <w:spacing w:before="240" w:after="100"/>
        <w:rPr/>
      </w:pPr>
      <w:r>
        <w:rPr>
          <w:rFonts w:eastAsia="Arial" w:cs="Arial" w:ascii="Arial" w:hAnsi="Arial"/>
          <w:b/>
          <w:bCs/>
          <w:color w:val="1F3864"/>
          <w:sz w:val="28"/>
          <w:szCs w:val="28"/>
        </w:rPr>
        <w:t>8.1  Improvement A — Add Load Drop to the Cost Function</w:t>
      </w:r>
    </w:p>
    <w:p>
      <w:pPr>
        <w:pStyle w:val="Normal"/>
        <w:spacing w:before="0" w:after="120"/>
        <w:jc w:val="both"/>
        <w:rPr/>
      </w:pPr>
      <w:r>
        <w:rPr>
          <w:rFonts w:eastAsia="Arial" w:cs="Arial"/>
          <w:color w:val="1A1A2E"/>
          <w:sz w:val="22"/>
          <w:szCs w:val="22"/>
        </w:rPr>
        <w:t>This is the highest-impact change you can make with the least code. The current cost function is blind to transient performance — it only looks at the final 15% of the simulation, missing everything that happens at the load steps.</w:t>
      </w:r>
    </w:p>
    <w:p>
      <w:pPr>
        <w:pStyle w:val="Normal"/>
        <w:spacing w:before="0" w:after="120"/>
        <w:jc w:val="both"/>
        <w:rPr/>
      </w:pPr>
      <w:r>
        <w:rPr>
          <w:rFonts w:eastAsia="Arial" w:cs="Arial"/>
          <w:color w:val="1A1A2E"/>
          <w:sz w:val="22"/>
          <w:szCs w:val="22"/>
        </w:rPr>
        <w:t>The load drop (RPM dip at t = 1.2 s) is the metric that most users of an IoT motor care about. A pump that drops 80 RPM when a valve opens will cavitate. A drone that drops 80 RPM on a gust will pitch.</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Current cost function (evaluates only steady state)</w:t>
      </w:r>
    </w:p>
    <w:p>
      <w:pPr>
        <w:pStyle w:val="Normal"/>
        <w:shd w:val="clear" w:fill="1E1E2E"/>
        <w:spacing w:before="0" w:after="0"/>
        <w:ind w:left="300" w:right="300"/>
        <w:rPr/>
      </w:pPr>
      <w:r>
        <w:rPr>
          <w:rFonts w:eastAsia="Courier New" w:cs="Courier New" w:ascii="Courier New" w:hAnsi="Courier New"/>
          <w:color w:val="CDD6F4"/>
          <w:sz w:val="18"/>
          <w:szCs w:val="18"/>
        </w:rPr>
        <w:t xml:space="preserve">  ss = t &gt; 0.85 * T_SIM</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 = 2.0*ss_err + 50.0*id_rms + 4.0*iq_chat</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Proposed addition: measure load drop at t = 1.2 s</w:t>
      </w:r>
    </w:p>
    <w:p>
      <w:pPr>
        <w:pStyle w:val="Normal"/>
        <w:shd w:val="clear" w:fill="1E1E2E"/>
        <w:spacing w:before="0" w:after="0"/>
        <w:ind w:left="300" w:right="300"/>
        <w:rPr/>
      </w:pPr>
      <w:r>
        <w:rPr>
          <w:rFonts w:eastAsia="Courier New" w:cs="Courier New" w:ascii="Courier New" w:hAnsi="Courier New"/>
          <w:color w:val="CDD6F4"/>
          <w:sz w:val="18"/>
          <w:szCs w:val="18"/>
        </w:rPr>
        <w:t xml:space="preserve">  step_mask = (t &gt;= 1.18) &amp; (t &lt;= 1.35)    # window around heavy load step</w:t>
      </w:r>
    </w:p>
    <w:p>
      <w:pPr>
        <w:pStyle w:val="Normal"/>
        <w:shd w:val="clear" w:fill="1E1E2E"/>
        <w:spacing w:before="0" w:after="0"/>
        <w:ind w:left="300" w:right="300"/>
        <w:rPr/>
      </w:pPr>
      <w:r>
        <w:rPr>
          <w:rFonts w:eastAsia="Courier New" w:cs="Courier New" w:ascii="Courier New" w:hAnsi="Courier New"/>
          <w:color w:val="CDD6F4"/>
          <w:sz w:val="18"/>
          <w:szCs w:val="18"/>
        </w:rPr>
        <w:t xml:space="preserve">  speed_at_step = rpm[step_mask]</w:t>
      </w:r>
    </w:p>
    <w:p>
      <w:pPr>
        <w:pStyle w:val="Normal"/>
        <w:shd w:val="clear" w:fill="1E1E2E"/>
        <w:spacing w:before="0" w:after="0"/>
        <w:ind w:left="300" w:right="300"/>
        <w:rPr/>
      </w:pPr>
      <w:r>
        <w:rPr>
          <w:rFonts w:eastAsia="Courier New" w:cs="Courier New" w:ascii="Courier New" w:hAnsi="Courier New"/>
          <w:color w:val="CDD6F4"/>
          <w:sz w:val="18"/>
          <w:szCs w:val="18"/>
        </w:rPr>
        <w:t xml:space="preserve">  load_drop_rpm = TARGET_RPM - np.min(speed_at_step)</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 += 1.5 * load_drop_rpm               # suggested weight</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Your thesis should: (1) add this term, (2) re-run the tuner, (3) compare the new gains with the old ones. You will likely find that Kp_speed increases and Kp_iq increases — the tuner now cares about transient response, not only steady state.</w:t>
      </w:r>
    </w:p>
    <w:p>
      <w:pPr>
        <w:pStyle w:val="Normal"/>
        <w:spacing w:before="0" w:after="80"/>
        <w:rPr/>
      </w:pPr>
      <w:r>
        <w:rPr/>
      </w:r>
    </w:p>
    <w:p>
      <w:pPr>
        <w:pStyle w:val="Heading2"/>
        <w:spacing w:before="240" w:after="100"/>
        <w:rPr/>
      </w:pPr>
      <w:r>
        <w:rPr>
          <w:rFonts w:eastAsia="Arial" w:cs="Arial" w:ascii="Arial" w:hAnsi="Arial"/>
          <w:b/>
          <w:bCs/>
          <w:color w:val="1F3864"/>
          <w:sz w:val="28"/>
          <w:szCs w:val="28"/>
        </w:rPr>
        <w:t>8.2  Improvement B — Replace LHS with Bayesian Optimisation</w:t>
      </w:r>
    </w:p>
    <w:p>
      <w:pPr>
        <w:pStyle w:val="Normal"/>
        <w:spacing w:before="0" w:after="120"/>
        <w:jc w:val="both"/>
        <w:rPr/>
      </w:pPr>
      <w:r>
        <w:rPr>
          <w:rFonts w:eastAsia="Arial" w:cs="Arial"/>
          <w:color w:val="1A1A2E"/>
          <w:sz w:val="22"/>
          <w:szCs w:val="22"/>
        </w:rPr>
        <w:t>The 40-simulation Phase 1 is the most time-consuming part of the tuner. It is effective but dumb: it does not use the cost values it is discovering to decide where to sample next. A smarter approach uses Bayesian Optimisation.</w:t>
      </w:r>
    </w:p>
    <w:p>
      <w:pPr>
        <w:pStyle w:val="Normal"/>
        <w:spacing w:before="0" w:after="120"/>
        <w:jc w:val="both"/>
        <w:rPr/>
      </w:pPr>
      <w:r>
        <w:rPr>
          <w:rFonts w:eastAsia="Arial" w:cs="Arial"/>
          <w:color w:val="1A1A2E"/>
          <w:sz w:val="22"/>
          <w:szCs w:val="22"/>
        </w:rPr>
        <w:t>The idea: after each simulation, update a Gaussian Process model of the cost landscape. Use the model to choose the next sample point that has the highest expected improvement over the current best — the "Expected Improvement" acquisition function. This concentrates simulations in promising regions rather than spreading them uniformly.</w:t>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1F3864" w:val="clear"/>
          </w:tcPr>
          <w:p>
            <w:pPr>
              <w:pStyle w:val="Normal"/>
              <w:rPr/>
            </w:pPr>
            <w:r>
              <w:rPr>
                <w:rFonts w:eastAsia="Arial" w:cs="Arial"/>
                <w:b/>
                <w:bCs/>
                <w:color w:val="FFFFFF"/>
                <w:sz w:val="22"/>
                <w:szCs w:val="22"/>
              </w:rPr>
              <w:t>Why Bayesian Optimisation outperforms LHS here</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LHS after 10 samples: knows 10 points, next sample ignores them.</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BO after 10 samples: has a probabilistic map of the entire landscape,</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chooses the 11th sample where improvement is most expected.</w:t>
            </w:r>
          </w:p>
        </w:tc>
      </w:tr>
      <w:tr>
        <w:trPr/>
        <w:tc>
          <w:tcPr>
            <w:tcW w:w="9638" w:type="dxa"/>
            <w:tcBorders/>
            <w:shd w:fill="D6E4F0" w:val="clear"/>
            <w:tcMar>
              <w:top w:w="50" w:type="dxa"/>
              <w:bottom w:w="50" w:type="dxa"/>
            </w:tcMar>
          </w:tcPr>
          <w:p>
            <w:pPr>
              <w:pStyle w:val="Normal"/>
              <w:rPr/>
            </w:pPr>
            <w:r>
              <w:rPr/>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Typical result: BO reaches the same cost as LHS in 20 samples instead of 40.</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That is a 50% reduction in tuning time — from ~30 minutes to ~15 minutes.</w:t>
            </w:r>
          </w:p>
        </w:tc>
      </w:tr>
    </w:tbl>
    <w:p>
      <w:pPr>
        <w:pStyle w:val="Normal"/>
        <w:spacing w:before="0" w:after="120"/>
        <w:jc w:val="both"/>
        <w:rPr/>
      </w:pPr>
      <w:r>
        <w:rPr>
          <w:rFonts w:eastAsia="Arial" w:cs="Arial"/>
          <w:color w:val="1A1A2E"/>
          <w:sz w:val="22"/>
          <w:szCs w:val="22"/>
        </w:rPr>
        <w:t xml:space="preserve">The </w:t>
      </w:r>
      <w:r>
        <w:rPr>
          <w:rFonts w:eastAsia="Courier New" w:cs="Courier New" w:ascii="Courier New" w:hAnsi="Courier New"/>
          <w:color w:val="1A1A2E"/>
          <w:sz w:val="22"/>
          <w:szCs w:val="22"/>
        </w:rPr>
        <w:t>scikit-learn</w:t>
      </w:r>
      <w:r>
        <w:rPr>
          <w:rFonts w:eastAsia="Arial" w:cs="Arial"/>
          <w:color w:val="1A1A2E"/>
          <w:sz w:val="22"/>
          <w:szCs w:val="22"/>
        </w:rPr>
        <w:t xml:space="preserve"> library provides a GaussianProcessRegressor. The </w:t>
      </w:r>
      <w:r>
        <w:rPr>
          <w:rFonts w:eastAsia="Courier New" w:cs="Courier New" w:ascii="Courier New" w:hAnsi="Courier New"/>
          <w:color w:val="1A1A2E"/>
          <w:sz w:val="22"/>
          <w:szCs w:val="22"/>
        </w:rPr>
        <w:t>scipy.stats.norm</w:t>
      </w:r>
      <w:r>
        <w:rPr>
          <w:rFonts w:eastAsia="Arial" w:cs="Arial"/>
          <w:color w:val="1A1A2E"/>
          <w:sz w:val="22"/>
          <w:szCs w:val="22"/>
        </w:rPr>
        <w:t xml:space="preserve"> provides the normal CDF needed for Expected Improvement. The implementation is approximately 50 lines of Python — achievable in one day.</w:t>
      </w:r>
    </w:p>
    <w:p>
      <w:pPr>
        <w:pStyle w:val="Normal"/>
        <w:spacing w:before="0" w:after="80"/>
        <w:rPr/>
      </w:pPr>
      <w:r>
        <w:rPr/>
      </w:r>
    </w:p>
    <w:p>
      <w:pPr>
        <w:pStyle w:val="Heading2"/>
        <w:spacing w:before="240" w:after="100"/>
        <w:rPr/>
      </w:pPr>
      <w:r>
        <w:rPr>
          <w:rFonts w:eastAsia="Arial" w:cs="Arial" w:ascii="Arial" w:hAnsi="Arial"/>
          <w:b/>
          <w:bCs/>
          <w:color w:val="1F3864"/>
          <w:sz w:val="28"/>
          <w:szCs w:val="28"/>
        </w:rPr>
        <w:t>8.3  Improvement C — Multi-Point Robustness Evaluation</w:t>
      </w:r>
    </w:p>
    <w:p>
      <w:pPr>
        <w:pStyle w:val="Normal"/>
        <w:spacing w:before="0" w:after="120"/>
        <w:jc w:val="both"/>
        <w:rPr/>
      </w:pPr>
      <w:r>
        <w:rPr>
          <w:rFonts w:eastAsia="Arial" w:cs="Arial"/>
          <w:color w:val="1A1A2E"/>
          <w:sz w:val="22"/>
          <w:szCs w:val="22"/>
        </w:rPr>
        <w:t>The current tuner evaluates gains at one operating point: 2000 RPM, fixed load schedule. But your IoT deployment will run at many speeds and loads. A gain set that achieves cost = 14 at 2000 RPM might achieve cost = 60 at 500 RPM (where back-EMF is low and the feedforward changes character), making it useless for the full operating envelope.</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Current: one operating point</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 = _t_run_with_gains(Kp_speed, Kp_id, Kp_iq, target_rpm=2000)</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Proposed: worst-case across three operating points</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costs = []</w:t>
      </w:r>
    </w:p>
    <w:p>
      <w:pPr>
        <w:pStyle w:val="Normal"/>
        <w:shd w:val="clear" w:fill="1E1E2E"/>
        <w:spacing w:before="0" w:after="0"/>
        <w:ind w:left="300" w:right="300"/>
        <w:rPr/>
      </w:pPr>
      <w:r>
        <w:rPr>
          <w:rFonts w:eastAsia="Courier New" w:cs="Courier New" w:ascii="Courier New" w:hAnsi="Courier New"/>
          <w:color w:val="CDD6F4"/>
          <w:sz w:val="18"/>
          <w:szCs w:val="18"/>
        </w:rPr>
        <w:t xml:space="preserve">  for rpm_target in [500, 1000, 2000]:</w:t>
      </w:r>
    </w:p>
    <w:p>
      <w:pPr>
        <w:pStyle w:val="Normal"/>
        <w:shd w:val="clear" w:fill="1E1E2E"/>
        <w:spacing w:before="0" w:after="0"/>
        <w:ind w:left="300" w:right="300"/>
        <w:rPr/>
      </w:pPr>
      <w:r>
        <w:rPr>
          <w:rFonts w:eastAsia="Courier New" w:cs="Courier New" w:ascii="Courier New" w:hAnsi="Courier New"/>
          <w:color w:val="CDD6F4"/>
          <w:sz w:val="18"/>
          <w:szCs w:val="18"/>
        </w:rPr>
        <w:t xml:space="preserve">      c = _t_run_with_gains(Kp_speed, Kp_id, Kp_iq, target_rpm=rpm_target)</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costs.append(c)</w:t>
      </w:r>
    </w:p>
    <w:p>
      <w:pPr>
        <w:pStyle w:val="Normal"/>
        <w:shd w:val="clear" w:fill="1E1E2E"/>
        <w:spacing w:before="0" w:after="0"/>
        <w:ind w:left="300" w:right="300"/>
        <w:rPr/>
      </w:pPr>
      <w:r>
        <w:rPr>
          <w:rFonts w:eastAsia="Courier New" w:cs="Courier New" w:ascii="Courier New" w:hAnsi="Courier New"/>
          <w:color w:val="CDD6F4"/>
          <w:sz w:val="18"/>
          <w:szCs w:val="18"/>
        </w:rPr>
        <w:t xml:space="preserve">  cost = max(costs)   # minimax: optimise the worst case</w:t>
      </w:r>
    </w:p>
    <w:p>
      <w:pPr>
        <w:pStyle w:val="Normal"/>
        <w:shd w:val="clear" w:fill="1E1E2E"/>
        <w:spacing w:before="0" w:after="120"/>
        <w:rPr/>
      </w:pPr>
      <w:r>
        <w:rPr/>
      </w:r>
    </w:p>
    <w:p>
      <w:pPr>
        <w:pStyle w:val="Normal"/>
        <w:spacing w:before="0" w:after="120"/>
        <w:jc w:val="both"/>
        <w:rPr/>
      </w:pPr>
      <w:r>
        <w:rPr>
          <w:rFonts w:eastAsia="Arial" w:cs="Arial"/>
          <w:color w:val="1A1A2E"/>
          <w:sz w:val="22"/>
          <w:szCs w:val="22"/>
        </w:rPr>
        <w:t>This triples the simulation time per evaluation (3 × 40 s ≈ 2 min per LHS sample). With 40 samples, that is 80 minutes of Phase 1. Combine this with Improvement B (BO) to reduce to 20 samples — and you are back to 40 minutes while achieving robustness across the operating range.</w:t>
      </w:r>
    </w:p>
    <w:p>
      <w:pPr>
        <w:pStyle w:val="Normal"/>
        <w:spacing w:before="0" w:after="80"/>
        <w:rPr/>
      </w:pPr>
      <w:r>
        <w:rPr/>
      </w:r>
    </w:p>
    <w:p>
      <w:pPr>
        <w:pStyle w:val="Heading2"/>
        <w:spacing w:before="240" w:after="100"/>
        <w:rPr/>
      </w:pPr>
      <w:r>
        <w:rPr>
          <w:rFonts w:eastAsia="Arial" w:cs="Arial" w:ascii="Arial" w:hAnsi="Arial"/>
          <w:b/>
          <w:bCs/>
          <w:color w:val="1F3864"/>
          <w:sz w:val="28"/>
          <w:szCs w:val="28"/>
        </w:rPr>
        <w:t>8.4  Improvement D — Quantify Surrogate Uncertainty</w:t>
      </w:r>
    </w:p>
    <w:p>
      <w:pPr>
        <w:pStyle w:val="Normal"/>
        <w:spacing w:before="0" w:after="120"/>
        <w:jc w:val="both"/>
        <w:rPr/>
      </w:pPr>
      <w:r>
        <w:rPr>
          <w:rFonts w:eastAsia="Arial" w:cs="Arial"/>
          <w:color w:val="1A1A2E"/>
          <w:sz w:val="22"/>
          <w:szCs w:val="22"/>
        </w:rPr>
        <w:t xml:space="preserve">The current MLP gives one cost prediction for each gain vector. It cannot say "I am confident about this prediction" versus "I have not seen many samples near here." Adding uncertainty quantification would make Phase 3 more intelligent: instead of gradient-descending on the predicted cost, descend on the </w:t>
      </w:r>
      <w:r>
        <w:rPr>
          <w:rFonts w:eastAsia="Arial" w:cs="Arial"/>
          <w:i/>
          <w:iCs/>
          <w:color w:val="1A1A2E"/>
          <w:sz w:val="22"/>
          <w:szCs w:val="22"/>
        </w:rPr>
        <w:t>lower confidence bound</w:t>
      </w:r>
      <w:r>
        <w:rPr>
          <w:rFonts w:eastAsia="Arial" w:cs="Arial"/>
          <w:color w:val="1A1A2E"/>
          <w:sz w:val="22"/>
          <w:szCs w:val="22"/>
        </w:rPr>
        <w:t xml:space="preserve"> — favouring regions the network is both optimistic about and uncertain about.</w:t>
      </w:r>
    </w:p>
    <w:p>
      <w:pPr>
        <w:pStyle w:val="Normal"/>
        <w:spacing w:before="0" w:after="120"/>
        <w:jc w:val="both"/>
        <w:rPr/>
      </w:pPr>
      <w:r>
        <w:rPr>
          <w:rFonts w:eastAsia="Arial" w:cs="Arial"/>
          <w:color w:val="1A1A2E"/>
          <w:sz w:val="22"/>
          <w:szCs w:val="22"/>
        </w:rPr>
        <w:t>The simplest way to add uncertainty: train an ensemble of 5 MLPs (each with a different random seed). The variance of their predictions is a proxy for uncertainty. This is 5 lines of extra code in Phase 2 and a minor change to Phase 3.</w:t>
      </w:r>
    </w:p>
    <w:p>
      <w:pPr>
        <w:pStyle w:val="Normal"/>
        <w:shd w:val="clear" w:fill="1E1E2E"/>
        <w:spacing w:before="100" w:after="0"/>
        <w:ind w:left="300" w:right="300"/>
        <w:rPr/>
      </w:pPr>
      <w:r>
        <w:rPr>
          <w:rFonts w:eastAsia="Courier New" w:cs="Courier New" w:ascii="Courier New" w:hAnsi="Courier New"/>
          <w:color w:val="CDD6F4"/>
          <w:sz w:val="18"/>
          <w:szCs w:val="18"/>
        </w:rPr>
        <w:t xml:space="preserve">  # Phase 2: train ensemble</w:t>
      </w:r>
    </w:p>
    <w:p>
      <w:pPr>
        <w:pStyle w:val="Normal"/>
        <w:shd w:val="clear" w:fill="1E1E2E"/>
        <w:spacing w:before="0" w:after="0"/>
        <w:ind w:left="300" w:right="300"/>
        <w:rPr/>
      </w:pPr>
      <w:r>
        <w:rPr>
          <w:rFonts w:eastAsia="Courier New" w:cs="Courier New" w:ascii="Courier New" w:hAnsi="Courier New"/>
          <w:color w:val="CDD6F4"/>
          <w:sz w:val="18"/>
          <w:szCs w:val="18"/>
        </w:rPr>
        <w:t xml:space="preserve">  mlps = [_MLP(seed=i) for i in range(5)]</w:t>
      </w:r>
    </w:p>
    <w:p>
      <w:pPr>
        <w:pStyle w:val="Normal"/>
        <w:shd w:val="clear" w:fill="1E1E2E"/>
        <w:spacing w:before="0" w:after="0"/>
        <w:ind w:left="300" w:right="300"/>
        <w:rPr/>
      </w:pPr>
      <w:r>
        <w:rPr>
          <w:rFonts w:eastAsia="Courier New" w:cs="Courier New" w:ascii="Courier New" w:hAnsi="Courier New"/>
          <w:color w:val="CDD6F4"/>
          <w:sz w:val="18"/>
          <w:szCs w:val="18"/>
        </w:rPr>
        <w:t xml:space="preserve">  for mlp in mlps:</w:t>
      </w:r>
    </w:p>
    <w:p>
      <w:pPr>
        <w:pStyle w:val="Normal"/>
        <w:shd w:val="clear" w:fill="1E1E2E"/>
        <w:spacing w:before="0" w:after="0"/>
        <w:ind w:left="300" w:right="300"/>
        <w:rPr/>
      </w:pPr>
      <w:r>
        <w:rPr>
          <w:rFonts w:eastAsia="Courier New" w:cs="Courier New" w:ascii="Courier New" w:hAnsi="Courier New"/>
          <w:color w:val="CDD6F4"/>
          <w:sz w:val="18"/>
          <w:szCs w:val="18"/>
        </w:rPr>
        <w:t xml:space="preserve">      mlp.train(X_tr, y_tr, epochs=500)</w:t>
      </w:r>
    </w:p>
    <w:p>
      <w:pPr>
        <w:pStyle w:val="Normal"/>
        <w:shd w:val="clear" w:fill="1E1E2E"/>
        <w:spacing w:before="0" w:after="0"/>
        <w:ind w:left="300" w:right="300"/>
        <w:rPr/>
      </w:pPr>
      <w:r>
        <w:rPr/>
      </w:r>
    </w:p>
    <w:p>
      <w:pPr>
        <w:pStyle w:val="Normal"/>
        <w:shd w:val="clear" w:fill="1E1E2E"/>
        <w:spacing w:before="0" w:after="0"/>
        <w:ind w:left="300" w:right="300"/>
        <w:rPr/>
      </w:pPr>
      <w:r>
        <w:rPr>
          <w:rFonts w:eastAsia="Courier New" w:cs="Courier New" w:ascii="Courier New" w:hAnsi="Courier New"/>
          <w:color w:val="CDD6F4"/>
          <w:sz w:val="18"/>
          <w:szCs w:val="18"/>
        </w:rPr>
        <w:t xml:space="preserve">  # Phase 3: gradient descent on lower confidence bound</w:t>
      </w:r>
    </w:p>
    <w:p>
      <w:pPr>
        <w:pStyle w:val="Normal"/>
        <w:shd w:val="clear" w:fill="1E1E2E"/>
        <w:spacing w:before="0" w:after="0"/>
        <w:ind w:left="300" w:right="300"/>
        <w:rPr/>
      </w:pPr>
      <w:r>
        <w:rPr>
          <w:rFonts w:eastAsia="Courier New" w:cs="Courier New" w:ascii="Courier New" w:hAnsi="Courier New"/>
          <w:color w:val="CDD6F4"/>
          <w:sz w:val="18"/>
          <w:szCs w:val="18"/>
        </w:rPr>
        <w:t xml:space="preserve">  def lcb(x, kappa=1.5):</w:t>
      </w:r>
    </w:p>
    <w:p>
      <w:pPr>
        <w:pStyle w:val="Normal"/>
        <w:shd w:val="clear" w:fill="1E1E2E"/>
        <w:spacing w:before="0" w:after="0"/>
        <w:ind w:left="300" w:right="300"/>
        <w:rPr/>
      </w:pPr>
      <w:r>
        <w:rPr>
          <w:rFonts w:eastAsia="Courier New" w:cs="Courier New" w:ascii="Courier New" w:hAnsi="Courier New"/>
          <w:color w:val="CDD6F4"/>
          <w:sz w:val="18"/>
          <w:szCs w:val="18"/>
        </w:rPr>
        <w:t xml:space="preserve">      preds = [mlp.forward(x[None,:])[0] for mlp in mlps]</w:t>
      </w:r>
    </w:p>
    <w:p>
      <w:pPr>
        <w:pStyle w:val="Normal"/>
        <w:shd w:val="clear" w:fill="1E1E2E"/>
        <w:spacing w:before="0" w:after="0"/>
        <w:ind w:left="300" w:right="300"/>
        <w:rPr/>
      </w:pPr>
      <w:r>
        <w:rPr>
          <w:rFonts w:eastAsia="Courier New" w:cs="Courier New" w:ascii="Courier New" w:hAnsi="Courier New"/>
          <w:color w:val="CDD6F4"/>
          <w:sz w:val="18"/>
          <w:szCs w:val="18"/>
        </w:rPr>
        <w:t xml:space="preserve">      return np.mean(preds) - kappa * np.std(preds)</w:t>
      </w:r>
    </w:p>
    <w:p>
      <w:pPr>
        <w:pStyle w:val="Normal"/>
        <w:shd w:val="clear" w:fill="1E1E2E"/>
        <w:spacing w:before="0" w:after="12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8.5  Improvement E — Adaptive Noise Level Tuning (Advanced)</w:t>
      </w:r>
    </w:p>
    <w:p>
      <w:pPr>
        <w:pStyle w:val="Normal"/>
        <w:spacing w:before="0" w:after="120"/>
        <w:jc w:val="both"/>
        <w:rPr/>
      </w:pPr>
      <w:r>
        <w:rPr>
          <w:rFonts w:eastAsia="Arial" w:cs="Arial"/>
          <w:color w:val="1A1A2E"/>
          <w:sz w:val="22"/>
          <w:szCs w:val="22"/>
        </w:rPr>
        <w:t>Currently the tuner always runs Phase 1 with the full AURIX noise model. This means every simulation has some variability — the stochastic noise can shift the cost by ±3 units between identical gain sets. This noise in the cost function confuses the surrogate.</w:t>
      </w:r>
    </w:p>
    <w:p>
      <w:pPr>
        <w:pStyle w:val="Normal"/>
        <w:spacing w:before="0" w:after="120"/>
        <w:jc w:val="both"/>
        <w:rPr/>
      </w:pPr>
      <w:r>
        <w:rPr>
          <w:rFonts w:eastAsia="Arial" w:cs="Arial"/>
          <w:color w:val="1A1A2E"/>
          <w:sz w:val="22"/>
          <w:szCs w:val="22"/>
        </w:rPr>
        <w:t>A progressive noise strategy runs Phase 1 with reduced noise (faster, more stable cost estimates) and Phase 4 verification with full noise. The key question for your thesis: at what noise level does the Phase 1 landscape best predict the Phase 4 (full noise) landscape? This is a mini research question that can be answered in 3 plots.</w:t>
      </w:r>
    </w:p>
    <w:p>
      <w:pPr>
        <w:pStyle w:val="Normal"/>
        <w:rPr/>
      </w:pPr>
      <w:r>
        <w:rPr/>
      </w:r>
      <w:r>
        <w:br w:type="page"/>
      </w:r>
    </w:p>
    <w:p>
      <w:pPr>
        <w:pStyle w:val="Heading1"/>
        <w:spacing w:before="0" w:after="120"/>
        <w:rPr/>
      </w:pPr>
      <w:r>
        <w:rPr>
          <w:rFonts w:eastAsia="Arial" w:cs="Arial" w:ascii="Arial" w:hAnsi="Arial"/>
          <w:b/>
          <w:bCs/>
          <w:color w:val="1F3864"/>
          <w:sz w:val="36"/>
          <w:szCs w:val="36"/>
        </w:rPr>
        <w:t>9  Deliverables and Thesis Claims</w:t>
      </w:r>
    </w:p>
    <w:p>
      <w:pPr>
        <w:pStyle w:val="Normal"/>
        <w:pBdr>
          <w:bottom w:val="single" w:sz="4" w:space="1" w:color="C55A11"/>
        </w:pBdr>
        <w:spacing w:before="160" w:after="160"/>
        <w:rPr/>
      </w:pPr>
      <w:r>
        <w:rPr/>
      </w:r>
    </w:p>
    <w:p>
      <w:pPr>
        <w:pStyle w:val="Normal"/>
        <w:spacing w:before="0" w:after="80"/>
        <w:rPr/>
      </w:pPr>
      <w:r>
        <w:rPr/>
      </w:r>
    </w:p>
    <w:tbl>
      <w:tblPr>
        <w:tblW w:w="9638" w:type="dxa"/>
        <w:jc w:val="left"/>
        <w:tblInd w:w="0" w:type="dxa"/>
        <w:tblLayout w:type="fixed"/>
        <w:tblCellMar>
          <w:top w:w="80" w:type="dxa"/>
          <w:left w:w="140" w:type="dxa"/>
          <w:bottom w:w="80" w:type="dxa"/>
          <w:right w:w="140" w:type="dxa"/>
        </w:tblCellMar>
      </w:tblPr>
      <w:tblGrid>
        <w:gridCol w:w="3000"/>
        <w:gridCol w:w="3200"/>
        <w:gridCol w:w="3438"/>
      </w:tblGrid>
      <w:tr>
        <w:trPr/>
        <w:tc>
          <w:tcPr>
            <w:tcW w:w="30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File</w:t>
            </w:r>
          </w:p>
        </w:tc>
        <w:tc>
          <w:tcPr>
            <w:tcW w:w="32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Contents</w:t>
            </w:r>
          </w:p>
        </w:tc>
        <w:tc>
          <w:tcPr>
            <w:tcW w:w="3438"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Why it matters</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db42s02_closed_loop_dfc_20k.py  (modified)</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Your cost function improvements, BO or ensemble changes</w:t>
            </w:r>
          </w:p>
        </w:tc>
        <w:tc>
          <w:tcPr>
            <w:tcW w:w="3438"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val="false"/>
                <w:bCs w:val="false"/>
                <w:color w:val="1A1A2E"/>
                <w:sz w:val="20"/>
                <w:szCs w:val="20"/>
              </w:rPr>
              <w:t>Reproducible — any marker can re-run the tuner</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embed_sim_dfc_gains_tuned.h</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MISRA C:2012 header with tuned gains + full audit trail</w:t>
            </w:r>
          </w:p>
        </w:tc>
        <w:tc>
          <w:tcPr>
            <w:tcW w:w="3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Drop-in firmware replacement — ISO 26262 traceable</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results/phase1_scatter.png</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3D scatter: 40 LHS points coloured by cost</w:t>
            </w:r>
          </w:p>
        </w:tc>
        <w:tc>
          <w:tcPr>
            <w:tcW w:w="3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Visualises the cost landscape — required for Chapter 4</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results/convergence.png</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Best cost vs evaluation number for your method vs baseline LHS</w:t>
            </w:r>
          </w:p>
        </w:tc>
        <w:tc>
          <w:tcPr>
            <w:tcW w:w="3438"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Quantifies improvement — the core thesis plot</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results/test_matrix.csv</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Tuned gains evaluated at 500, 1000, 2000 RPM and ±24% R drift</w:t>
            </w:r>
          </w:p>
        </w:tc>
        <w:tc>
          <w:tcPr>
            <w:tcW w:w="3438" w:type="dxa"/>
            <w:tcBorders>
              <w:top w:val="single" w:sz="2" w:space="0" w:color="C0C0C0"/>
              <w:left w:val="single" w:sz="2" w:space="0" w:color="C0C0C0"/>
              <w:bottom w:val="single" w:sz="2" w:space="0" w:color="C0C0C0"/>
              <w:right w:val="single" w:sz="2" w:space="0" w:color="C0C0C0"/>
            </w:tcBorders>
            <w:shd w:fill="E2EFDA" w:val="clear"/>
            <w:vAlign w:val="center"/>
          </w:tcPr>
          <w:p>
            <w:pPr>
              <w:pStyle w:val="Normal"/>
              <w:jc w:val="left"/>
              <w:rPr/>
            </w:pPr>
            <w:r>
              <w:rPr>
                <w:rFonts w:eastAsia="Arial" w:cs="Arial"/>
                <w:b w:val="false"/>
                <w:bCs w:val="false"/>
                <w:color w:val="1A1A2E"/>
                <w:sz w:val="20"/>
                <w:szCs w:val="20"/>
              </w:rPr>
              <w:t>Proves robustness — not just one operating point</w:t>
            </w:r>
          </w:p>
        </w:tc>
      </w:tr>
      <w:tr>
        <w:trPr/>
        <w:tc>
          <w:tcPr>
            <w:tcW w:w="30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thesis/chapter_4.pdf</w:t>
            </w:r>
          </w:p>
        </w:tc>
        <w:tc>
          <w:tcPr>
            <w:tcW w:w="32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Method, results, comparison table, convergence plots</w:t>
            </w:r>
          </w:p>
        </w:tc>
        <w:tc>
          <w:tcPr>
            <w:tcW w:w="3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Academic contribution</w:t>
            </w:r>
          </w:p>
        </w:tc>
      </w:tr>
    </w:tbl>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1F3864" w:val="clear"/>
          </w:tcPr>
          <w:p>
            <w:pPr>
              <w:pStyle w:val="Normal"/>
              <w:rPr/>
            </w:pPr>
            <w:r>
              <w:rPr>
                <w:rFonts w:eastAsia="Arial" w:cs="Arial"/>
                <w:b/>
                <w:bCs/>
                <w:color w:val="FFFFFF"/>
                <w:sz w:val="22"/>
                <w:szCs w:val="22"/>
              </w:rPr>
              <w:t>CLAIM 1  —  Efficiency</w:t>
            </w:r>
          </w:p>
        </w:tc>
      </w:tr>
      <w:tr>
        <w:trPr/>
        <w:tc>
          <w:tcPr>
            <w:tcW w:w="9638" w:type="dxa"/>
            <w:tcBorders/>
            <w:shd w:fill="D6E4F0" w:val="clear"/>
            <w:tcMar>
              <w:top w:w="50" w:type="dxa"/>
              <w:bottom w:w="50" w:type="dxa"/>
            </w:tcMar>
          </w:tcPr>
          <w:p>
            <w:pPr>
              <w:pStyle w:val="Normal"/>
              <w:rPr/>
            </w:pPr>
            <w:r>
              <w:rPr/>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"The [your method] tuner reaches cost &lt; 20 in [N] simulations, compared to</w:t>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 xml:space="preserve"> [N_baseline] for the baseline LHS approach — a [X]% reduction in tuning time."</w:t>
            </w:r>
          </w:p>
        </w:tc>
      </w:tr>
      <w:tr>
        <w:trPr/>
        <w:tc>
          <w:tcPr>
            <w:tcW w:w="9638" w:type="dxa"/>
            <w:tcBorders/>
            <w:shd w:fill="D6E4F0" w:val="clear"/>
            <w:tcMar>
              <w:top w:w="50" w:type="dxa"/>
              <w:bottom w:w="50" w:type="dxa"/>
            </w:tcMar>
          </w:tcPr>
          <w:p>
            <w:pPr>
              <w:pStyle w:val="Normal"/>
              <w:rPr/>
            </w:pPr>
            <w:r>
              <w:rPr/>
            </w:r>
          </w:p>
        </w:tc>
      </w:tr>
      <w:tr>
        <w:trPr/>
        <w:tc>
          <w:tcPr>
            <w:tcW w:w="9638" w:type="dxa"/>
            <w:tcBorders/>
            <w:shd w:fill="D6E4F0" w:val="clear"/>
            <w:tcMar>
              <w:top w:w="50" w:type="dxa"/>
              <w:bottom w:w="50" w:type="dxa"/>
            </w:tcMar>
          </w:tcPr>
          <w:p>
            <w:pPr>
              <w:pStyle w:val="Normal"/>
              <w:rPr/>
            </w:pPr>
            <w:r>
              <w:rPr>
                <w:rFonts w:eastAsia="Arial" w:cs="Arial"/>
                <w:color w:val="1A1A2E"/>
                <w:sz w:val="22"/>
                <w:szCs w:val="22"/>
              </w:rPr>
              <w:t>Evidence: convergence curve (cost vs evaluation number), 5 independent runs.</w:t>
            </w:r>
          </w:p>
        </w:tc>
      </w:tr>
    </w:tbl>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005F5F" w:val="clear"/>
          </w:tcPr>
          <w:p>
            <w:pPr>
              <w:pStyle w:val="Normal"/>
              <w:rPr/>
            </w:pPr>
            <w:r>
              <w:rPr>
                <w:rFonts w:eastAsia="Arial" w:cs="Arial"/>
                <w:b/>
                <w:bCs/>
                <w:color w:val="FFFFFF"/>
                <w:sz w:val="22"/>
                <w:szCs w:val="22"/>
              </w:rPr>
              <w:t>CLAIM 2  —  Load Robustness (if you implement Improvement A)</w:t>
            </w:r>
          </w:p>
        </w:tc>
      </w:tr>
      <w:tr>
        <w:trPr/>
        <w:tc>
          <w:tcPr>
            <w:tcW w:w="9638" w:type="dxa"/>
            <w:tcBorders/>
            <w:shd w:fill="E2EFDA" w:val="clear"/>
            <w:tcMar>
              <w:top w:w="50" w:type="dxa"/>
              <w:bottom w:w="50" w:type="dxa"/>
            </w:tcMar>
          </w:tcPr>
          <w:p>
            <w:pPr>
              <w:pStyle w:val="Normal"/>
              <w:rPr/>
            </w:pPr>
            <w:r>
              <w:rPr/>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"Gains tuned with the augmented cost function (including load_drop term)</w:t>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 xml:space="preserve"> reduce the heavy-load RPM dip from [X] RPM to [Y] RPM at no cost to steady-state accuracy."</w:t>
            </w:r>
          </w:p>
        </w:tc>
      </w:tr>
      <w:tr>
        <w:trPr/>
        <w:tc>
          <w:tcPr>
            <w:tcW w:w="9638" w:type="dxa"/>
            <w:tcBorders/>
            <w:shd w:fill="E2EFDA" w:val="clear"/>
            <w:tcMar>
              <w:top w:w="50" w:type="dxa"/>
              <w:bottom w:w="50" w:type="dxa"/>
            </w:tcMar>
          </w:tcPr>
          <w:p>
            <w:pPr>
              <w:pStyle w:val="Normal"/>
              <w:rPr/>
            </w:pPr>
            <w:r>
              <w:rPr/>
            </w:r>
          </w:p>
        </w:tc>
      </w:tr>
      <w:tr>
        <w:trPr/>
        <w:tc>
          <w:tcPr>
            <w:tcW w:w="9638" w:type="dxa"/>
            <w:tcBorders/>
            <w:shd w:fill="E2EFDA" w:val="clear"/>
            <w:tcMar>
              <w:top w:w="50" w:type="dxa"/>
              <w:bottom w:w="50" w:type="dxa"/>
            </w:tcMar>
          </w:tcPr>
          <w:p>
            <w:pPr>
              <w:pStyle w:val="Normal"/>
              <w:rPr/>
            </w:pPr>
            <w:r>
              <w:rPr>
                <w:rFonts w:eastAsia="Arial" w:cs="Arial"/>
                <w:color w:val="1A1A2E"/>
                <w:sz w:val="22"/>
                <w:szCs w:val="22"/>
              </w:rPr>
              <w:t>Evidence: speed plot comparison, before/after cost function.</w:t>
            </w:r>
          </w:p>
        </w:tc>
      </w:tr>
    </w:tbl>
    <w:p>
      <w:pPr>
        <w:pStyle w:val="Normal"/>
        <w:spacing w:before="0" w:after="80"/>
        <w:rPr/>
      </w:pPr>
      <w:r>
        <w:rPr/>
      </w:r>
    </w:p>
    <w:tbl>
      <w:tblPr>
        <w:tblW w:w="9638" w:type="dxa"/>
        <w:jc w:val="left"/>
        <w:tblInd w:w="0" w:type="dxa"/>
        <w:tblLayout w:type="fixed"/>
        <w:tblCellMar>
          <w:top w:w="80" w:type="dxa"/>
          <w:left w:w="200" w:type="dxa"/>
          <w:bottom w:w="80" w:type="dxa"/>
          <w:right w:w="200" w:type="dxa"/>
        </w:tblCellMar>
      </w:tblPr>
      <w:tblGrid>
        <w:gridCol w:w="9638"/>
      </w:tblGrid>
      <w:tr>
        <w:trPr/>
        <w:tc>
          <w:tcPr>
            <w:tcW w:w="9638" w:type="dxa"/>
            <w:tcBorders/>
            <w:shd w:fill="7F4F00" w:val="clear"/>
          </w:tcPr>
          <w:p>
            <w:pPr>
              <w:pStyle w:val="Normal"/>
              <w:rPr/>
            </w:pPr>
            <w:r>
              <w:rPr>
                <w:rFonts w:eastAsia="Arial" w:cs="Arial"/>
                <w:b/>
                <w:bCs/>
                <w:color w:val="FFFFFF"/>
                <w:sz w:val="22"/>
                <w:szCs w:val="22"/>
              </w:rPr>
              <w:t>CLAIM 3  —  Operating Range Robustness (if you implement Improvement C)</w:t>
            </w:r>
          </w:p>
        </w:tc>
      </w:tr>
      <w:tr>
        <w:trPr/>
        <w:tc>
          <w:tcPr>
            <w:tcW w:w="9638" w:type="dxa"/>
            <w:tcBorders/>
            <w:shd w:fill="FFF2CC" w:val="clear"/>
            <w:tcMar>
              <w:top w:w="50" w:type="dxa"/>
              <w:bottom w:w="50" w:type="dxa"/>
            </w:tcMar>
          </w:tcPr>
          <w:p>
            <w:pPr>
              <w:pStyle w:val="Normal"/>
              <w:rPr/>
            </w:pPr>
            <w:r>
              <w:rPr/>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"Multi-point tuned gains achieve cost &lt; 22 at 500 RPM, 1000 RPM, and 2000 RPM.</w:t>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 xml:space="preserve"> Baseline single-point tuned gains achieve cost &lt; 22 only at 2000 RPM."</w:t>
            </w:r>
          </w:p>
        </w:tc>
      </w:tr>
      <w:tr>
        <w:trPr/>
        <w:tc>
          <w:tcPr>
            <w:tcW w:w="9638" w:type="dxa"/>
            <w:tcBorders/>
            <w:shd w:fill="FFF2CC" w:val="clear"/>
            <w:tcMar>
              <w:top w:w="50" w:type="dxa"/>
              <w:bottom w:w="50" w:type="dxa"/>
            </w:tcMar>
          </w:tcPr>
          <w:p>
            <w:pPr>
              <w:pStyle w:val="Normal"/>
              <w:rPr/>
            </w:pPr>
            <w:r>
              <w:rPr/>
            </w:r>
          </w:p>
        </w:tc>
      </w:tr>
      <w:tr>
        <w:trPr/>
        <w:tc>
          <w:tcPr>
            <w:tcW w:w="9638" w:type="dxa"/>
            <w:tcBorders/>
            <w:shd w:fill="FFF2CC" w:val="clear"/>
            <w:tcMar>
              <w:top w:w="50" w:type="dxa"/>
              <w:bottom w:w="50" w:type="dxa"/>
            </w:tcMar>
          </w:tcPr>
          <w:p>
            <w:pPr>
              <w:pStyle w:val="Normal"/>
              <w:rPr/>
            </w:pPr>
            <w:r>
              <w:rPr>
                <w:rFonts w:eastAsia="Arial" w:cs="Arial"/>
                <w:color w:val="1A1A2E"/>
                <w:sz w:val="22"/>
                <w:szCs w:val="22"/>
              </w:rPr>
              <w:t>Evidence: test_matrix.csv showing cost at each operating point.</w:t>
            </w:r>
          </w:p>
        </w:tc>
      </w:tr>
    </w:tbl>
    <w:p>
      <w:pPr>
        <w:pStyle w:val="Normal"/>
        <w:rPr/>
      </w:pPr>
      <w:r>
        <w:rPr/>
      </w:r>
      <w:r>
        <w:br w:type="page"/>
      </w:r>
    </w:p>
    <w:p>
      <w:pPr>
        <w:pStyle w:val="Heading1"/>
        <w:spacing w:before="0" w:after="120"/>
        <w:rPr/>
      </w:pPr>
      <w:r>
        <w:rPr>
          <w:rFonts w:eastAsia="Arial" w:cs="Arial" w:ascii="Arial" w:hAnsi="Arial"/>
          <w:b/>
          <w:bCs/>
          <w:color w:val="1F3864"/>
          <w:sz w:val="36"/>
          <w:szCs w:val="36"/>
        </w:rPr>
        <w:t>10  Your First Week — Step by Step</w:t>
      </w:r>
    </w:p>
    <w:p>
      <w:pPr>
        <w:pStyle w:val="Normal"/>
        <w:pBdr>
          <w:bottom w:val="single" w:sz="4" w:space="1" w:color="C55A11"/>
        </w:pBdr>
        <w:spacing w:before="160" w:after="160"/>
        <w:rPr/>
      </w:pPr>
      <w:r>
        <w:rPr/>
      </w:r>
    </w:p>
    <w:p>
      <w:pPr>
        <w:pStyle w:val="Normal"/>
        <w:spacing w:before="0" w:after="80"/>
        <w:rPr/>
      </w:pPr>
      <w:r>
        <w:rPr/>
      </w:r>
    </w:p>
    <w:p>
      <w:pPr>
        <w:pStyle w:val="Normal"/>
        <w:spacing w:before="0" w:after="120"/>
        <w:jc w:val="both"/>
        <w:rPr/>
      </w:pPr>
      <w:r>
        <w:rPr>
          <w:rFonts w:eastAsia="Arial" w:cs="Arial"/>
          <w:color w:val="1A1A2E"/>
          <w:sz w:val="22"/>
          <w:szCs w:val="22"/>
        </w:rPr>
        <w:t>Do not be intimidated. Every day ends with something you can show. By Friday you will have reproduced the full tuner pipeline and have a baseline result to improve upon.</w:t>
      </w:r>
    </w:p>
    <w:p>
      <w:pPr>
        <w:pStyle w:val="Normal"/>
        <w:spacing w:before="0" w:after="80"/>
        <w:rPr/>
      </w:pPr>
      <w:r>
        <w:rPr/>
      </w:r>
    </w:p>
    <w:p>
      <w:pPr>
        <w:pStyle w:val="Heading3"/>
        <w:spacing w:before="180" w:after="80"/>
        <w:rPr/>
      </w:pPr>
      <w:r>
        <w:rPr>
          <w:rFonts w:eastAsia="Arial" w:cs="Arial" w:ascii="Arial" w:hAnsi="Arial"/>
          <w:b/>
          <w:bCs/>
          <w:color w:val="005F5F"/>
          <w:sz w:val="24"/>
          <w:szCs w:val="24"/>
        </w:rPr>
        <w:t>Step 1 — Understand the Baseline</w:t>
      </w:r>
    </w:p>
    <w:p>
      <w:pPr>
        <w:pStyle w:val="ListParagraph"/>
        <w:numPr>
          <w:ilvl w:val="0"/>
          <w:numId w:val="2"/>
        </w:numPr>
        <w:spacing w:before="0" w:after="80"/>
        <w:ind w:hanging="300" w:left="540"/>
        <w:rPr/>
      </w:pPr>
      <w:r>
        <w:rPr>
          <w:rFonts w:eastAsia="Arial" w:cs="Arial"/>
          <w:b/>
          <w:bCs/>
          <w:color w:val="1A1A2E"/>
          <w:sz w:val="22"/>
          <w:szCs w:val="22"/>
        </w:rPr>
        <w:t xml:space="preserve">Run </w:t>
      </w:r>
      <w:r>
        <w:rPr>
          <w:rFonts w:eastAsia="Courier New" w:cs="Courier New" w:ascii="Courier New" w:hAnsi="Courier New"/>
          <w:b/>
          <w:bCs/>
          <w:color w:val="1A1A2E"/>
          <w:sz w:val="20"/>
          <w:szCs w:val="20"/>
        </w:rPr>
        <w:t>$ python db42s02_closed_loop_dfc_20k.py --no-tune</w:t>
      </w:r>
      <w:r>
        <w:rPr>
          <w:rFonts w:eastAsia="Arial" w:cs="Arial"/>
          <w:color w:val="1A1A2E"/>
          <w:sz w:val="22"/>
          <w:szCs w:val="22"/>
        </w:rPr>
        <w:t xml:space="preserve">. The simulation completes in about 40 seconds. Observe the nine plots. Write down: what is the speed error, id_rms, and iq chattering with the default gains?</w:t>
      </w:r>
    </w:p>
    <w:p>
      <w:pPr>
        <w:pStyle w:val="ListParagraph"/>
        <w:numPr>
          <w:ilvl w:val="0"/>
          <w:numId w:val="2"/>
        </w:numPr>
        <w:spacing w:before="0" w:after="80"/>
        <w:ind w:hanging="300" w:left="540"/>
        <w:rPr/>
      </w:pPr>
      <w:r>
        <w:rPr>
          <w:rFonts w:eastAsia="Arial" w:cs="Arial"/>
          <w:b/>
          <w:bCs/>
          <w:color w:val="1A1A2E"/>
          <w:sz w:val="22"/>
          <w:szCs w:val="22"/>
        </w:rPr>
        <w:t>_ACTIVE_GAINS</w:t>
      </w:r>
      <w:r>
        <w:rPr>
          <w:rFonts w:eastAsia="Arial" w:cs="Arial"/>
          <w:color w:val="1A1A2E"/>
          <w:sz w:val="22"/>
          <w:szCs w:val="22"/>
        </w:rPr>
        <w:t xml:space="preserve">Open the code and find </w:t>
      </w:r>
      <w:r>
        <w:rPr>
          <w:rFonts w:eastAsia="Courier New" w:cs="Courier New" w:ascii="Courier New" w:hAnsi="Courier New"/>
          <w:b/>
          <w:bCs/>
          <w:color w:val="1A1A2E"/>
          <w:sz w:val="20"/>
          <w:szCs w:val="20"/>
        </w:rPr>
        <w:t>_ACTIVE_GAINS</w:t>
      </w:r>
      <w:r>
        <w:rPr>
          <w:rFonts w:eastAsia="Arial" w:cs="Arial"/>
          <w:color w:val="1A1A2E"/>
          <w:sz w:val="22"/>
          <w:szCs w:val="22"/>
        </w:rPr>
        <w:t xml:space="preserve">. Manually change Kp_speed to 0.1. Re-run. What changes? The speed droops — you have just seen the effect of one gain in isolation.</w:t>
      </w:r>
    </w:p>
    <w:p>
      <w:pPr>
        <w:pStyle w:val="ListParagraph"/>
        <w:numPr>
          <w:ilvl w:val="0"/>
          <w:numId w:val="2"/>
        </w:numPr>
        <w:spacing w:before="0" w:after="80"/>
        <w:ind w:hanging="300" w:left="540"/>
        <w:rPr/>
      </w:pPr>
      <w:r>
        <w:rPr>
          <w:rFonts w:eastAsia="Arial" w:cs="Arial"/>
          <w:color w:val="1A1A2E"/>
          <w:sz w:val="22"/>
          <w:szCs w:val="22"/>
        </w:rPr>
        <w:t>Change Kp_iq to 1.0. Re-run. Now iq lags iq_ref visibly. Restore to 8.0 before Day 2.</w:t>
      </w:r>
    </w:p>
    <w:p>
      <w:pPr>
        <w:pStyle w:val="Normal"/>
        <w:spacing w:before="0" w:after="80"/>
        <w:rPr/>
      </w:pPr>
      <w:r>
        <w:rPr/>
      </w:r>
    </w:p>
    <w:p>
      <w:pPr>
        <w:pStyle w:val="Heading3"/>
        <w:spacing w:before="180" w:after="80"/>
        <w:rPr/>
      </w:pPr>
      <w:r>
        <w:rPr>
          <w:rFonts w:eastAsia="Arial" w:cs="Arial" w:ascii="Arial" w:hAnsi="Arial"/>
          <w:b/>
          <w:bCs/>
          <w:color w:val="005F5F"/>
          <w:sz w:val="24"/>
          <w:szCs w:val="24"/>
        </w:rPr>
        <w:t>Step 2 — Understand the Cost Function</w:t>
      </w:r>
    </w:p>
    <w:p>
      <w:pPr>
        <w:pStyle w:val="ListParagraph"/>
        <w:numPr>
          <w:ilvl w:val="0"/>
          <w:numId w:val="2"/>
        </w:numPr>
        <w:spacing w:before="0" w:after="80"/>
        <w:ind w:hanging="300" w:left="540"/>
        <w:rPr/>
      </w:pPr>
      <w:r>
        <w:rPr>
          <w:rFonts w:eastAsia="Arial" w:cs="Arial"/>
          <w:b/>
          <w:bCs/>
          <w:color w:val="1A1A2E"/>
          <w:sz w:val="22"/>
          <w:szCs w:val="22"/>
        </w:rPr>
        <w:t>_t_cost()</w:t>
      </w:r>
      <w:r>
        <w:rPr>
          <w:rFonts w:eastAsia="Arial" w:cs="Arial"/>
          <w:color w:val="1A1A2E"/>
          <w:sz w:val="22"/>
          <w:szCs w:val="22"/>
        </w:rPr>
        <w:t xml:space="preserve">Open </w:t>
      </w:r>
      <w:r>
        <w:rPr>
          <w:rFonts w:eastAsia="Courier New" w:cs="Courier New" w:ascii="Courier New" w:hAnsi="Courier New"/>
          <w:b/>
          <w:bCs/>
          <w:color w:val="1A1A2E"/>
          <w:sz w:val="20"/>
          <w:szCs w:val="20"/>
        </w:rPr>
        <w:t>_t_cost()</w:t>
      </w:r>
      <w:r>
        <w:rPr>
          <w:rFonts w:eastAsia="Arial" w:cs="Arial"/>
          <w:color w:val="1A1A2E"/>
          <w:sz w:val="22"/>
          <w:szCs w:val="22"/>
        </w:rPr>
        <w:t xml:space="preserve"> and read through it. Find where ss_err, id_rms, and iq_chat are computed. Add a print statement that shows each component separately, not just the total.</w:t>
      </w:r>
    </w:p>
    <w:p>
      <w:pPr>
        <w:pStyle w:val="ListParagraph"/>
        <w:numPr>
          <w:ilvl w:val="0"/>
          <w:numId w:val="2"/>
        </w:numPr>
        <w:spacing w:before="0" w:after="80"/>
        <w:ind w:hanging="300" w:left="540"/>
        <w:rPr/>
      </w:pPr>
      <w:r>
        <w:rPr>
          <w:rFonts w:eastAsia="Arial" w:cs="Arial"/>
          <w:color w:val="1A1A2E"/>
          <w:sz w:val="22"/>
          <w:szCs w:val="22"/>
        </w:rPr>
        <w:t>Run with the default gains. Write down the three cost components and their weighted contributions. Which term dominates?</w:t>
      </w:r>
    </w:p>
    <w:p>
      <w:pPr>
        <w:pStyle w:val="ListParagraph"/>
        <w:numPr>
          <w:ilvl w:val="0"/>
          <w:numId w:val="2"/>
        </w:numPr>
        <w:spacing w:before="0" w:after="80"/>
        <w:ind w:hanging="300" w:left="540"/>
        <w:rPr/>
      </w:pPr>
      <w:r>
        <w:rPr>
          <w:rFonts w:eastAsia="Arial" w:cs="Arial"/>
          <w:color w:val="1A1A2E"/>
          <w:sz w:val="22"/>
          <w:szCs w:val="22"/>
        </w:rPr>
        <w:t>Try five gain sets manually (change one gain at a time). Plot cost vs that gain. You should see a U-shaped or monotone curve for each. This is the landscape slice your AI must navigate in 3D.</w:t>
      </w:r>
    </w:p>
    <w:p>
      <w:pPr>
        <w:pStyle w:val="Normal"/>
        <w:spacing w:before="0" w:after="80"/>
        <w:rPr/>
      </w:pPr>
      <w:r>
        <w:rPr/>
      </w:r>
    </w:p>
    <w:p>
      <w:pPr>
        <w:pStyle w:val="Heading3"/>
        <w:spacing w:before="180" w:after="80"/>
        <w:rPr/>
      </w:pPr>
      <w:r>
        <w:rPr>
          <w:rFonts w:eastAsia="Arial" w:cs="Arial" w:ascii="Arial" w:hAnsi="Arial"/>
          <w:b/>
          <w:bCs/>
          <w:color w:val="005F5F"/>
          <w:sz w:val="24"/>
          <w:szCs w:val="24"/>
        </w:rPr>
        <w:t>Step 3 — Reproduce Phase 1</w:t>
      </w:r>
    </w:p>
    <w:p>
      <w:pPr>
        <w:pStyle w:val="ListParagraph"/>
        <w:numPr>
          <w:ilvl w:val="0"/>
          <w:numId w:val="2"/>
        </w:numPr>
        <w:spacing w:before="0" w:after="80"/>
        <w:ind w:hanging="300" w:left="540"/>
        <w:rPr/>
      </w:pPr>
      <w:r>
        <w:rPr>
          <w:rFonts w:eastAsia="Arial" w:cs="Arial"/>
          <w:b/>
          <w:bCs/>
          <w:color w:val="1A1A2E"/>
          <w:sz w:val="22"/>
          <w:szCs w:val="22"/>
        </w:rPr>
        <w:t>_T_N_EXPLORE = 10</w:t>
      </w:r>
      <w:r>
        <w:rPr>
          <w:rFonts w:eastAsia="Arial" w:cs="Arial"/>
          <w:color w:val="1A1A2E"/>
          <w:sz w:val="22"/>
          <w:szCs w:val="22"/>
        </w:rPr>
        <w:t xml:space="preserve">Set </w:t>
      </w:r>
      <w:r>
        <w:rPr>
          <w:rFonts w:eastAsia="Courier New" w:cs="Courier New" w:ascii="Courier New" w:hAnsi="Courier New"/>
          <w:b/>
          <w:bCs/>
          <w:color w:val="1A1A2E"/>
          <w:sz w:val="20"/>
          <w:szCs w:val="20"/>
        </w:rPr>
        <w:t>_T_N_EXPLORE = 10</w:t>
      </w:r>
      <w:r>
        <w:rPr>
          <w:rFonts w:eastAsia="Arial" w:cs="Arial"/>
          <w:color w:val="1A1A2E"/>
          <w:sz w:val="22"/>
          <w:szCs w:val="22"/>
        </w:rPr>
        <w:t xml:space="preserve"> (reduce from 40 to save time). Run with --tune. Watch the Phase 1 output print for each simulation.</w:t>
      </w:r>
    </w:p>
    <w:p>
      <w:pPr>
        <w:pStyle w:val="ListParagraph"/>
        <w:numPr>
          <w:ilvl w:val="0"/>
          <w:numId w:val="2"/>
        </w:numPr>
        <w:spacing w:before="0" w:after="80"/>
        <w:ind w:hanging="300" w:left="540"/>
        <w:rPr/>
      </w:pPr>
      <w:r>
        <w:rPr>
          <w:rFonts w:eastAsia="Arial" w:cs="Arial"/>
          <w:color w:val="1A1A2E"/>
          <w:sz w:val="22"/>
          <w:szCs w:val="22"/>
        </w:rPr>
        <w:t>After Phase 1, add a plot: scatter the 10 gain sets in (Kp_speed, Kp_iq) space, coloured by cost. Can you see a trend? The low-cost region should be visible even with only 10 points.</w:t>
      </w:r>
    </w:p>
    <w:p>
      <w:pPr>
        <w:pStyle w:val="ListParagraph"/>
        <w:numPr>
          <w:ilvl w:val="0"/>
          <w:numId w:val="2"/>
        </w:numPr>
        <w:spacing w:before="0" w:after="80"/>
        <w:ind w:hanging="300" w:left="540"/>
        <w:rPr/>
      </w:pPr>
      <w:r>
        <w:rPr>
          <w:rFonts w:eastAsia="Arial" w:cs="Arial"/>
          <w:b/>
          <w:bCs/>
          <w:color w:val="1A1A2E"/>
          <w:sz w:val="22"/>
          <w:szCs w:val="22"/>
        </w:rPr>
        <w:t>_T_N_EXPLORE = 40</w:t>
      </w:r>
      <w:r>
        <w:rPr>
          <w:rFonts w:eastAsia="Arial" w:cs="Arial"/>
          <w:color w:val="1A1A2E"/>
          <w:sz w:val="22"/>
          <w:szCs w:val="22"/>
        </w:rPr>
        <w:t xml:space="preserve">Restore </w:t>
      </w:r>
      <w:r>
        <w:rPr>
          <w:rFonts w:eastAsia="Courier New" w:cs="Courier New" w:ascii="Courier New" w:hAnsi="Courier New"/>
          <w:b/>
          <w:bCs/>
          <w:color w:val="1A1A2E"/>
          <w:sz w:val="20"/>
          <w:szCs w:val="20"/>
        </w:rPr>
        <w:t>_T_N_EXPLORE = 40</w:t>
      </w:r>
      <w:r>
        <w:rPr>
          <w:rFonts w:eastAsia="Arial" w:cs="Arial"/>
          <w:color w:val="1A1A2E"/>
          <w:sz w:val="22"/>
          <w:szCs w:val="22"/>
        </w:rPr>
        <w:t xml:space="preserve"> before continuing.</w:t>
      </w:r>
    </w:p>
    <w:p>
      <w:pPr>
        <w:pStyle w:val="Normal"/>
        <w:spacing w:before="0" w:after="80"/>
        <w:rPr/>
      </w:pPr>
      <w:r>
        <w:rPr/>
      </w:r>
    </w:p>
    <w:p>
      <w:pPr>
        <w:pStyle w:val="Heading3"/>
        <w:spacing w:before="180" w:after="80"/>
        <w:rPr/>
      </w:pPr>
      <w:r>
        <w:rPr>
          <w:rFonts w:eastAsia="Arial" w:cs="Arial" w:ascii="Arial" w:hAnsi="Arial"/>
          <w:b/>
          <w:bCs/>
          <w:color w:val="005F5F"/>
          <w:sz w:val="24"/>
          <w:szCs w:val="24"/>
        </w:rPr>
        <w:t>Step 4 — Understand the Neural Network</w:t>
      </w:r>
    </w:p>
    <w:p>
      <w:pPr>
        <w:pStyle w:val="ListParagraph"/>
        <w:numPr>
          <w:ilvl w:val="0"/>
          <w:numId w:val="2"/>
        </w:numPr>
        <w:spacing w:before="0" w:after="80"/>
        <w:ind w:hanging="300" w:left="540"/>
        <w:rPr/>
      </w:pPr>
      <w:r>
        <w:rPr>
          <w:rFonts w:eastAsia="Arial" w:cs="Arial"/>
          <w:color w:val="1A1A2E"/>
          <w:sz w:val="22"/>
          <w:szCs w:val="22"/>
        </w:rPr>
        <w:t>After a full 40-sample run, save the (X_norm, y_norm) arrays to a CSV. Load them in a notebook. Plot predicted cost vs actual cost for the held-out validation set. The R² value printed by the tuner corresponds to what you see.</w:t>
      </w:r>
    </w:p>
    <w:p>
      <w:pPr>
        <w:pStyle w:val="ListParagraph"/>
        <w:numPr>
          <w:ilvl w:val="0"/>
          <w:numId w:val="2"/>
        </w:numPr>
        <w:spacing w:before="0" w:after="80"/>
        <w:ind w:hanging="300" w:left="540"/>
        <w:rPr/>
      </w:pPr>
      <w:r>
        <w:rPr>
          <w:rFonts w:eastAsia="Arial" w:cs="Arial"/>
          <w:b/>
          <w:bCs/>
          <w:color w:val="1A1A2E"/>
          <w:sz w:val="22"/>
          <w:szCs w:val="22"/>
        </w:rPr>
        <w:t>_MLP.__init__</w:t>
      </w:r>
      <w:r>
        <w:rPr>
          <w:rFonts w:eastAsia="Arial" w:cs="Arial"/>
          <w:color w:val="1A1A2E"/>
          <w:sz w:val="22"/>
          <w:szCs w:val="22"/>
        </w:rPr>
        <w:t xml:space="preserve">Intentionally reduce hidden size to 4 (edit </w:t>
      </w:r>
      <w:r>
        <w:rPr>
          <w:rFonts w:eastAsia="Courier New" w:cs="Courier New" w:ascii="Courier New" w:hAnsi="Courier New"/>
          <w:b/>
          <w:bCs/>
          <w:color w:val="1A1A2E"/>
          <w:sz w:val="20"/>
          <w:szCs w:val="20"/>
        </w:rPr>
        <w:t>_MLP.__init__</w:t>
      </w:r>
      <w:r>
        <w:rPr>
          <w:rFonts w:eastAsia="Arial" w:cs="Arial"/>
          <w:color w:val="1A1A2E"/>
          <w:sz w:val="22"/>
          <w:szCs w:val="22"/>
        </w:rPr>
        <w:t xml:space="preserve">). Retrain. Does R² fall? Increase to 64. Does it improve on training set but not on validation? You have just demonstrated overfitting and underfitting experimentally.</w:t>
      </w:r>
    </w:p>
    <w:p>
      <w:pPr>
        <w:pStyle w:val="Normal"/>
        <w:spacing w:before="0" w:after="80"/>
        <w:rPr/>
      </w:pPr>
      <w:r>
        <w:rPr/>
      </w:r>
    </w:p>
    <w:p>
      <w:pPr>
        <w:pStyle w:val="Heading3"/>
        <w:spacing w:before="180" w:after="80"/>
        <w:rPr/>
      </w:pPr>
      <w:r>
        <w:rPr>
          <w:rFonts w:eastAsia="Arial" w:cs="Arial" w:ascii="Arial" w:hAnsi="Arial"/>
          <w:b/>
          <w:bCs/>
          <w:color w:val="005F5F"/>
          <w:sz w:val="24"/>
          <w:szCs w:val="24"/>
        </w:rPr>
        <w:t>Step 5 — Full Pipeline and First Improvement</w:t>
      </w:r>
    </w:p>
    <w:p>
      <w:pPr>
        <w:pStyle w:val="ListParagraph"/>
        <w:numPr>
          <w:ilvl w:val="0"/>
          <w:numId w:val="2"/>
        </w:numPr>
        <w:spacing w:before="0" w:after="80"/>
        <w:ind w:hanging="300" w:left="540"/>
        <w:rPr/>
      </w:pPr>
      <w:r>
        <w:rPr>
          <w:rFonts w:eastAsia="Arial" w:cs="Arial"/>
          <w:color w:val="1A1A2E"/>
          <w:sz w:val="22"/>
          <w:szCs w:val="22"/>
        </w:rPr>
        <w:t>Run the complete tuner with the full 40-sample Phase 1. Record the final gains and cost.</w:t>
      </w:r>
    </w:p>
    <w:p>
      <w:pPr>
        <w:pStyle w:val="ListParagraph"/>
        <w:numPr>
          <w:ilvl w:val="0"/>
          <w:numId w:val="2"/>
        </w:numPr>
        <w:spacing w:before="0" w:after="80"/>
        <w:ind w:hanging="300" w:left="540"/>
        <w:rPr/>
      </w:pPr>
      <w:r>
        <w:rPr>
          <w:rFonts w:eastAsia="Arial" w:cs="Arial"/>
          <w:color w:val="1A1A2E"/>
          <w:sz w:val="22"/>
          <w:szCs w:val="22"/>
        </w:rPr>
        <w:t>Add the load_drop term to the cost function (Improvement A, Section 8.1). Re-run the tuner. Compare the new gains with the old ones.</w:t>
      </w:r>
    </w:p>
    <w:p>
      <w:pPr>
        <w:pStyle w:val="ListParagraph"/>
        <w:numPr>
          <w:ilvl w:val="0"/>
          <w:numId w:val="2"/>
        </w:numPr>
        <w:spacing w:before="0" w:after="80"/>
        <w:ind w:hanging="300" w:left="540"/>
        <w:rPr/>
      </w:pPr>
      <w:r>
        <w:rPr>
          <w:rFonts w:eastAsia="Arial" w:cs="Arial"/>
          <w:color w:val="1A1A2E"/>
          <w:sz w:val="22"/>
          <w:szCs w:val="22"/>
        </w:rPr>
        <w:t>Run both gain sets against the default simulation and compare the speed dip at t = 1.2 s in the plots. You have now completed a meaningful research comparison.</w:t>
      </w:r>
    </w:p>
    <w:p>
      <w:pPr>
        <w:pStyle w:val="Normal"/>
        <w:spacing w:before="0" w:after="80"/>
        <w:rPr/>
      </w:pPr>
      <w:r>
        <w:rPr/>
      </w:r>
    </w:p>
    <w:p>
      <w:pPr>
        <w:pStyle w:val="Normal"/>
        <w:pBdr>
          <w:bottom w:val="single" w:sz="4" w:space="1" w:color="C55A11"/>
        </w:pBdr>
        <w:spacing w:before="160" w:after="160"/>
        <w:rPr/>
      </w:pPr>
      <w:r>
        <w:rPr/>
      </w:r>
    </w:p>
    <w:p>
      <w:pPr>
        <w:pStyle w:val="Normal"/>
        <w:spacing w:before="0" w:after="80"/>
        <w:rPr/>
      </w:pPr>
      <w:r>
        <w:rPr/>
      </w:r>
    </w:p>
    <w:p>
      <w:pPr>
        <w:pStyle w:val="Normal"/>
        <w:spacing w:before="120" w:after="80"/>
        <w:jc w:val="center"/>
        <w:rPr/>
      </w:pPr>
      <w:r>
        <w:rPr>
          <w:rFonts w:eastAsia="Arial" w:cs="Arial"/>
          <w:b/>
          <w:bCs/>
          <w:i/>
          <w:iCs/>
          <w:color w:val="1F3864"/>
          <w:sz w:val="26"/>
          <w:szCs w:val="26"/>
        </w:rPr>
        <w:t>You are not adjusting knobs until the numbers look acceptable.</w:t>
      </w:r>
    </w:p>
    <w:p>
      <w:pPr>
        <w:pStyle w:val="Normal"/>
        <w:spacing w:before="0" w:after="80"/>
        <w:jc w:val="center"/>
        <w:rPr/>
      </w:pPr>
      <w:r>
        <w:rPr>
          <w:rFonts w:eastAsia="Arial" w:cs="Arial"/>
          <w:i/>
          <w:iCs/>
          <w:color w:val="C55A11"/>
          <w:sz w:val="24"/>
          <w:szCs w:val="24"/>
        </w:rPr>
        <w:t>You are teaching a machine to navigate a landscape you can barely visualize.</w:t>
      </w:r>
    </w:p>
    <w:p>
      <w:pPr>
        <w:pStyle w:val="Normal"/>
        <w:spacing w:before="0" w:after="80"/>
        <w:jc w:val="center"/>
        <w:rPr/>
      </w:pPr>
      <w:r>
        <w:rPr>
          <w:rFonts w:eastAsia="Arial" w:cs="Arial"/>
          <w:i/>
          <w:iCs/>
          <w:color w:val="005F5F"/>
          <w:sz w:val="22"/>
          <w:szCs w:val="22"/>
        </w:rPr>
        <w:t>That is what makes this worth doing.</w:t>
      </w:r>
    </w:p>
    <w:p>
      <w:pPr>
        <w:pStyle w:val="Normal"/>
        <w:rPr/>
      </w:pPr>
      <w:r>
        <w:rPr/>
      </w:r>
      <w:r>
        <w:br w:type="page"/>
      </w:r>
    </w:p>
    <w:p>
      <w:pPr>
        <w:pStyle w:val="Heading1"/>
        <w:spacing w:before="0" w:after="120"/>
        <w:rPr/>
      </w:pPr>
      <w:r>
        <w:rPr>
          <w:rFonts w:eastAsia="Arial" w:cs="Arial" w:ascii="Arial" w:hAnsi="Arial"/>
          <w:b/>
          <w:bCs/>
          <w:color w:val="1F3864"/>
          <w:sz w:val="36"/>
          <w:szCs w:val="36"/>
        </w:rPr>
        <w:t>R  Reference: Motor Parameters and Key Papers</w:t>
      </w:r>
    </w:p>
    <w:p>
      <w:pPr>
        <w:pStyle w:val="Normal"/>
        <w:pBdr>
          <w:bottom w:val="single" w:sz="4" w:space="1" w:color="C55A11"/>
        </w:pBdr>
        <w:spacing w:before="160" w:after="160"/>
        <w:rPr/>
      </w:pPr>
      <w:r>
        <w:rPr/>
      </w:r>
    </w:p>
    <w:p>
      <w:pPr>
        <w:pStyle w:val="Normal"/>
        <w:spacing w:before="0" w:after="80"/>
        <w:rPr/>
      </w:pPr>
      <w:r>
        <w:rPr/>
      </w:r>
    </w:p>
    <w:p>
      <w:pPr>
        <w:pStyle w:val="Heading2"/>
        <w:spacing w:before="240" w:after="100"/>
        <w:rPr/>
      </w:pPr>
      <w:r>
        <w:rPr>
          <w:rFonts w:eastAsia="Arial" w:cs="Arial" w:ascii="Arial" w:hAnsi="Arial"/>
          <w:b/>
          <w:bCs/>
          <w:color w:val="1F3864"/>
          <w:sz w:val="28"/>
          <w:szCs w:val="28"/>
        </w:rPr>
        <w:t>DB42S02 Motor Parameters (from smc_controller_block._DB42S02)</w:t>
      </w:r>
    </w:p>
    <w:tbl>
      <w:tblPr>
        <w:tblW w:w="9638" w:type="dxa"/>
        <w:jc w:val="left"/>
        <w:tblInd w:w="0" w:type="dxa"/>
        <w:tblLayout w:type="fixed"/>
        <w:tblCellMar>
          <w:top w:w="80" w:type="dxa"/>
          <w:left w:w="140" w:type="dxa"/>
          <w:bottom w:w="80" w:type="dxa"/>
          <w:right w:w="140" w:type="dxa"/>
        </w:tblCellMar>
      </w:tblPr>
      <w:tblGrid>
        <w:gridCol w:w="2500"/>
        <w:gridCol w:w="1600"/>
        <w:gridCol w:w="1599"/>
        <w:gridCol w:w="3938"/>
      </w:tblGrid>
      <w:tr>
        <w:trPr/>
        <w:tc>
          <w:tcPr>
            <w:tcW w:w="25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Parameter</w:t>
            </w:r>
          </w:p>
        </w:tc>
        <w:tc>
          <w:tcPr>
            <w:tcW w:w="1600"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Symbol</w:t>
            </w:r>
          </w:p>
        </w:tc>
        <w:tc>
          <w:tcPr>
            <w:tcW w:w="15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Value</w:t>
            </w:r>
          </w:p>
        </w:tc>
        <w:tc>
          <w:tcPr>
            <w:tcW w:w="3938"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Notes</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Phase resistance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R_S</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2.35 Ω</w:t>
            </w:r>
          </w:p>
        </w:tc>
        <w:tc>
          <w:tcPr>
            <w:tcW w:w="3938" w:type="dxa"/>
            <w:tcBorders>
              <w:top w:val="single" w:sz="2" w:space="0" w:color="C0C0C0"/>
              <w:left w:val="single" w:sz="2" w:space="0" w:color="C0C0C0"/>
              <w:bottom w:val="single" w:sz="2" w:space="0" w:color="C0C0C0"/>
              <w:right w:val="single" w:sz="2" w:space="0" w:color="C0C0C0"/>
            </w:tcBorders>
            <w:shd w:fill="FCE4D6" w:val="clear"/>
            <w:vAlign w:val="center"/>
          </w:tcPr>
          <w:p>
            <w:pPr>
              <w:pStyle w:val="Normal"/>
              <w:jc w:val="left"/>
              <w:rPr/>
            </w:pPr>
            <w:r>
              <w:rPr>
                <w:rFonts w:eastAsia="Arial" w:cs="Arial"/>
                <w:b w:val="false"/>
                <w:bCs w:val="false"/>
                <w:color w:val="1A1A2E"/>
                <w:sz w:val="20"/>
                <w:szCs w:val="20"/>
              </w:rPr>
              <w:t>+24% at 60°C above nominal — Kp_id robustness target</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d-axis inductance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L_D</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0.74 mH</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τ_e = L/R = 315 μs. Kp_iq BW = Kp_iq / L_D</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Flux linkage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λ_PM</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0.0014 Wb</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Back-EMF = p · λ · ω_mech. At 2000 RPM: 0.44 V</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Pole pairs</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P_POLES</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4</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ω_e = P_POLES · ω_mech</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Rated current (peak)</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I_MAX</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3.57 A</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Hard saturation limit for iq_ref</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DC bus voltage</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V_DC</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17 V</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+/-0.5 V ripple at 100 Hz modelled in simulation</w:t>
            </w:r>
          </w:p>
        </w:tc>
      </w:tr>
      <w:tr>
        <w:trPr/>
        <w:tc>
          <w:tcPr>
            <w:tcW w:w="2500"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ISR period</w:t>
            </w:r>
          </w:p>
        </w:tc>
        <w:tc>
          <w:tcPr>
            <w:tcW w:w="1600"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DT</w:t>
            </w:r>
          </w:p>
        </w:tc>
        <w:tc>
          <w:tcPr>
            <w:tcW w:w="1599"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center"/>
              <w:rPr/>
            </w:pPr>
            <w:r>
              <w:rPr>
                <w:rFonts w:eastAsia="Arial" w:cs="Arial"/>
                <w:b w:val="false"/>
                <w:bCs w:val="false"/>
                <w:color w:val="1A1A2E"/>
                <w:sz w:val="20"/>
                <w:szCs w:val="20"/>
              </w:rPr>
              <w:t>50 μs</w:t>
            </w:r>
          </w:p>
        </w:tc>
        <w:tc>
          <w:tcPr>
            <w:tcW w:w="39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20 kHz switching frequency = 100,000 steps per 5 s simulation</w:t>
            </w:r>
          </w:p>
        </w:tc>
      </w:tr>
    </w:tbl>
    <w:p>
      <w:pPr>
        <w:pStyle w:val="Normal"/>
        <w:spacing w:before="0" w:after="80"/>
        <w:rPr/>
      </w:pPr>
      <w:r>
        <w:rPr/>
      </w:r>
    </w:p>
    <w:p>
      <w:pPr>
        <w:pStyle w:val="Heading2"/>
        <w:spacing w:before="240" w:after="100"/>
        <w:rPr/>
      </w:pPr>
      <w:r>
        <w:rPr>
          <w:rFonts w:eastAsia="Arial" w:cs="Arial" w:ascii="Arial" w:hAnsi="Arial"/>
          <w:b/>
          <w:bCs/>
          <w:color w:val="1F3864"/>
          <w:sz w:val="28"/>
          <w:szCs w:val="28"/>
        </w:rPr>
        <w:t>Key References</w:t>
      </w:r>
    </w:p>
    <w:tbl>
      <w:tblPr>
        <w:tblW w:w="9638" w:type="dxa"/>
        <w:jc w:val="left"/>
        <w:tblInd w:w="0" w:type="dxa"/>
        <w:tblLayout w:type="fixed"/>
        <w:tblCellMar>
          <w:top w:w="80" w:type="dxa"/>
          <w:left w:w="140" w:type="dxa"/>
          <w:bottom w:w="80" w:type="dxa"/>
          <w:right w:w="140" w:type="dxa"/>
        </w:tblCellMar>
      </w:tblPr>
      <w:tblGrid>
        <w:gridCol w:w="5199"/>
        <w:gridCol w:w="4438"/>
      </w:tblGrid>
      <w:tr>
        <w:trPr/>
        <w:tc>
          <w:tcPr>
            <w:tcW w:w="5199"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Reference</w:t>
            </w:r>
          </w:p>
        </w:tc>
        <w:tc>
          <w:tcPr>
            <w:tcW w:w="4438" w:type="dxa"/>
            <w:tcBorders>
              <w:top w:val="single" w:sz="2" w:space="0" w:color="C0C0C0"/>
              <w:left w:val="single" w:sz="2" w:space="0" w:color="C0C0C0"/>
              <w:bottom w:val="single" w:sz="2" w:space="0" w:color="C0C0C0"/>
              <w:right w:val="single" w:sz="2" w:space="0" w:color="C0C0C0"/>
            </w:tcBorders>
            <w:shd w:fill="1F3864" w:val="clear"/>
            <w:vAlign w:val="center"/>
          </w:tcPr>
          <w:p>
            <w:pPr>
              <w:pStyle w:val="Normal"/>
              <w:jc w:val="center"/>
              <w:rPr/>
            </w:pPr>
            <w:r>
              <w:rPr>
                <w:rFonts w:eastAsia="Arial" w:cs="Arial"/>
                <w:b/>
                <w:bCs/>
                <w:color w:val="FFFFFF"/>
                <w:sz w:val="20"/>
                <w:szCs w:val="20"/>
              </w:rPr>
              <w:t>Why it matters for your thesis</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Fliess, M. et al. (1995) — Sur les systèmes non linéaires différentiellement plats, C.R. Acad. Sci.</w:t>
            </w:r>
          </w:p>
        </w:tc>
        <w:tc>
          <w:tcPr>
            <w:tcW w:w="4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Original flatness paper — defines the theory your controller implements</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Levine, J. (2009) — Analysis and Control of Nonlinear Systems, Springer</w:t>
            </w:r>
          </w:p>
        </w:tc>
        <w:tc>
          <w:tcPr>
            <w:tcW w:w="4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Best textbook for flatness control — Chapter 3 covers motor applications</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Snoek, J. et al. (2012) — Practical Bayesian Optimisation (NeurIPS)</w:t>
            </w:r>
          </w:p>
        </w:tc>
        <w:tc>
          <w:tcPr>
            <w:tcW w:w="4438"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val="false"/>
                <w:bCs w:val="false"/>
                <w:color w:val="1A1A2E"/>
                <w:sz w:val="20"/>
                <w:szCs w:val="20"/>
              </w:rPr>
              <w:t>Foundation of Improvement B — Gaussian Process surrogate + EI acquisition</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Hansen, N. (2016) — The CMA-ES Tutorial (arXiv:1604.00772)</w:t>
            </w:r>
          </w:p>
        </w:tc>
        <w:tc>
          <w:tcPr>
            <w:tcW w:w="4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CMA-ES: an alternative to LHS + NN for Phase 1 — useful comparison baseline</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Kingma, D. &amp; Ba, J. (2015) — Adam: A Method for Stochastic Optimisation (arXiv:1412.6980)</w:t>
            </w:r>
          </w:p>
        </w:tc>
        <w:tc>
          <w:tcPr>
            <w:tcW w:w="4438" w:type="dxa"/>
            <w:tcBorders>
              <w:top w:val="single" w:sz="2" w:space="0" w:color="C0C0C0"/>
              <w:left w:val="single" w:sz="2" w:space="0" w:color="C0C0C0"/>
              <w:bottom w:val="single" w:sz="2" w:space="0" w:color="C0C0C0"/>
              <w:right w:val="single" w:sz="2" w:space="0" w:color="C0C0C0"/>
            </w:tcBorders>
            <w:shd w:fill="FFFFFF" w:val="clear"/>
            <w:vAlign w:val="center"/>
          </w:tcPr>
          <w:p>
            <w:pPr>
              <w:pStyle w:val="Normal"/>
              <w:jc w:val="left"/>
              <w:rPr/>
            </w:pPr>
            <w:r>
              <w:rPr>
                <w:rFonts w:eastAsia="Arial" w:cs="Arial"/>
                <w:b w:val="false"/>
                <w:bCs w:val="false"/>
                <w:color w:val="1A1A2E"/>
                <w:sz w:val="20"/>
                <w:szCs w:val="20"/>
              </w:rPr>
              <w:t>The optimiser used for both MLP training and surrogate gradient descent</w:t>
            </w:r>
          </w:p>
        </w:tc>
      </w:tr>
      <w:tr>
        <w:trPr/>
        <w:tc>
          <w:tcPr>
            <w:tcW w:w="5199" w:type="dxa"/>
            <w:tcBorders>
              <w:top w:val="single" w:sz="2" w:space="0" w:color="C0C0C0"/>
              <w:left w:val="single" w:sz="2" w:space="0" w:color="C0C0C0"/>
              <w:bottom w:val="single" w:sz="2" w:space="0" w:color="C0C0C0"/>
              <w:right w:val="single" w:sz="2" w:space="0" w:color="C0C0C0"/>
            </w:tcBorders>
            <w:shd w:fill="F2F2F2" w:val="clear"/>
            <w:vAlign w:val="center"/>
          </w:tcPr>
          <w:p>
            <w:pPr>
              <w:pStyle w:val="Normal"/>
              <w:jc w:val="left"/>
              <w:rPr/>
            </w:pPr>
            <w:r>
              <w:rPr>
                <w:rFonts w:eastAsia="Arial" w:cs="Arial"/>
                <w:b/>
                <w:bCs/>
                <w:color w:val="1A1A2E"/>
                <w:sz w:val="20"/>
                <w:szCs w:val="20"/>
              </w:rPr>
              <w:t>EmbedSim — github.com/vectorsim/embed_sim_project</w:t>
            </w:r>
          </w:p>
        </w:tc>
        <w:tc>
          <w:tcPr>
            <w:tcW w:w="4438" w:type="dxa"/>
            <w:tcBorders>
              <w:top w:val="single" w:sz="2" w:space="0" w:color="C0C0C0"/>
              <w:left w:val="single" w:sz="2" w:space="0" w:color="C0C0C0"/>
              <w:bottom w:val="single" w:sz="2" w:space="0" w:color="C0C0C0"/>
              <w:right w:val="single" w:sz="2" w:space="0" w:color="C0C0C0"/>
            </w:tcBorders>
            <w:shd w:fill="D6E4F0" w:val="clear"/>
            <w:vAlign w:val="center"/>
          </w:tcPr>
          <w:p>
            <w:pPr>
              <w:pStyle w:val="Normal"/>
              <w:jc w:val="left"/>
              <w:rPr/>
            </w:pPr>
            <w:r>
              <w:rPr>
                <w:rFonts w:eastAsia="Arial" w:cs="Arial"/>
                <w:b w:val="false"/>
                <w:bCs w:val="false"/>
                <w:color w:val="1A1A2E"/>
                <w:sz w:val="20"/>
                <w:szCs w:val="20"/>
              </w:rPr>
              <w:t>The simulation framework — contains all motor parameters and noise constants used in this guide</w:t>
            </w:r>
          </w:p>
        </w:tc>
      </w:tr>
    </w:tbl>
    <w:p>
      <w:pPr>
        <w:pStyle w:val="Normal"/>
        <w:spacing w:before="0" w:after="160"/>
        <w:rPr/>
      </w:pPr>
      <w:r>
        <w:rPr/>
      </w:r>
    </w:p>
    <w:p>
      <w:pPr>
        <w:pStyle w:val="Normal"/>
        <w:pBdr>
          <w:bottom w:val="single" w:sz="4" w:space="1" w:color="C55A11"/>
        </w:pBdr>
        <w:spacing w:before="160" w:after="160"/>
        <w:rPr/>
      </w:pPr>
      <w:r>
        <w:rPr/>
      </w:r>
    </w:p>
    <w:p>
      <w:pPr>
        <w:pStyle w:val="Normal"/>
        <w:spacing w:before="0" w:after="80"/>
        <w:rPr/>
      </w:pPr>
      <w:r>
        <w:rPr/>
      </w:r>
    </w:p>
    <w:p>
      <w:pPr>
        <w:pStyle w:val="Normal"/>
        <w:spacing w:before="0" w:after="80"/>
        <w:jc w:val="center"/>
        <w:rPr/>
      </w:pPr>
      <w:r>
        <w:rPr>
          <w:rFonts w:eastAsia="Arial" w:cs="Arial"/>
          <w:b/>
          <w:bCs/>
          <w:color w:val="1F3864"/>
          <w:sz w:val="28"/>
          <w:szCs w:val="28"/>
        </w:rPr>
        <w:t>Embed</w:t>
      </w:r>
      <w:r>
        <w:rPr>
          <w:rFonts w:eastAsia="Arial" w:cs="Arial"/>
          <w:b/>
          <w:bCs/>
          <w:color w:val="C55A11"/>
          <w:sz w:val="28"/>
          <w:szCs w:val="28"/>
        </w:rPr>
        <w:t>Sim</w:t>
      </w:r>
      <w:r>
        <w:rPr>
          <w:rFonts w:eastAsia="Arial" w:cs="Arial"/>
          <w:color w:val="1F3864"/>
          <w:sz w:val="22"/>
          <w:szCs w:val="22"/>
        </w:rPr>
        <w:t xml:space="preserve">   ·   Embedded Control  ·  Open Source   ·   github.com/vectorsim/embed_sim_project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1F3864"/>
      </w:pBdr>
      <w:tabs>
        <w:tab w:val="clear" w:pos="720"/>
        <w:tab w:val="right" w:pos="9638" w:leader="none"/>
      </w:tabs>
      <w:rPr/>
    </w:pPr>
    <w:r>
      <w:rPr>
        <w:rFonts w:eastAsia="Arial" w:cs="Arial"/>
        <w:color w:val="005F5F"/>
        <w:sz w:val="16"/>
        <w:szCs w:val="16"/>
      </w:rPr>
      <w:t>github.com/vectorsim/embed_sim_project</w:t>
    </w:r>
    <w:r>
      <w:rPr>
        <w:rFonts w:eastAsia="Arial" w:cs="Arial"/>
        <w:color w:val="1F3864"/>
        <w:sz w:val="16"/>
        <w:szCs w:val="16"/>
      </w:rPr>
      <w:tab/>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1F3864"/>
      </w:pBdr>
      <w:tabs>
        <w:tab w:val="clear" w:pos="720"/>
        <w:tab w:val="right" w:pos="9638" w:leader="none"/>
      </w:tabs>
      <w:rPr/>
    </w:pPr>
    <w:r>
      <w:rPr>
        <w:rFonts w:eastAsia="Arial" w:cs="Arial"/>
        <w:color w:val="005F5F"/>
        <w:sz w:val="16"/>
        <w:szCs w:val="16"/>
      </w:rPr>
      <w:t>github.com/vectorsim/embed_sim_project</w:t>
    </w:r>
    <w:r>
      <w:rPr>
        <w:rFonts w:eastAsia="Arial" w:cs="Arial"/>
        <w:color w:val="1F3864"/>
        <w:sz w:val="16"/>
        <w:szCs w:val="16"/>
      </w:rPr>
      <w:tab/>
      <w:t>Page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55A11"/>
      </w:pBdr>
      <w:tabs>
        <w:tab w:val="clear" w:pos="720"/>
        <w:tab w:val="right" w:pos="9638" w:leader="none"/>
      </w:tabs>
      <w:rPr/>
    </w:pPr>
    <w:r>
      <w:rPr>
        <w:rFonts w:eastAsia="Arial" w:cs="Arial"/>
        <w:b/>
        <w:bCs/>
        <w:color w:val="1F3864"/>
        <w:sz w:val="18"/>
        <w:szCs w:val="18"/>
      </w:rPr>
      <w:t>EmbedSim  ·  Differential Flatness Control — Student Guide</w:t>
    </w:r>
    <w:r>
      <w:rPr>
        <w:rFonts w:eastAsia="Arial" w:cs="Arial"/>
        <w:i/>
        <w:iCs/>
        <w:color w:val="C55A11"/>
        <w:sz w:val="18"/>
        <w:szCs w:val="18"/>
      </w:rPr>
      <w:tab/>
      <w:t>IoT / AI Parameter Tuning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C55A11"/>
      </w:pBdr>
      <w:tabs>
        <w:tab w:val="clear" w:pos="720"/>
        <w:tab w:val="right" w:pos="9638" w:leader="none"/>
      </w:tabs>
      <w:rPr/>
    </w:pPr>
    <w:r>
      <w:rPr>
        <w:rFonts w:eastAsia="Arial" w:cs="Arial"/>
        <w:b/>
        <w:bCs/>
        <w:color w:val="1F3864"/>
        <w:sz w:val="18"/>
        <w:szCs w:val="18"/>
      </w:rPr>
      <w:t>EmbedSim  ·  Differential Flatness Control — Student Guide</w:t>
    </w:r>
    <w:r>
      <w:rPr>
        <w:rFonts w:eastAsia="Arial" w:cs="Arial"/>
        <w:i/>
        <w:iCs/>
        <w:color w:val="C55A11"/>
        <w:sz w:val="18"/>
        <w:szCs w:val="18"/>
      </w:rPr>
      <w:tab/>
      <w:t>IoT / AI Parameter Tuning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2E"/>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6"/>
      <w:szCs w:val="36"/>
    </w:rPr>
  </w:style>
  <w:style w:type="paragraph" w:styleId="Heading2">
    <w:name w:val="Heading 2"/>
    <w:basedOn w:val="Heading"/>
    <w:qFormat/>
    <w:pPr>
      <w:spacing w:before="240" w:after="100"/>
      <w:outlineLvl w:val="1"/>
    </w:pPr>
    <w:rPr>
      <w:rFonts w:ascii="Arial" w:hAnsi="Arial" w:eastAsia="Arial" w:cs="Arial"/>
      <w:b/>
      <w:bCs/>
      <w:color w:val="1F3864"/>
      <w:sz w:val="28"/>
      <w:szCs w:val="28"/>
    </w:rPr>
  </w:style>
  <w:style w:type="paragraph" w:styleId="Heading3">
    <w:name w:val="Heading 3"/>
    <w:basedOn w:val="Heading"/>
    <w:qFormat/>
    <w:pPr>
      <w:spacing w:before="180" w:after="80"/>
      <w:outlineLvl w:val="2"/>
    </w:pPr>
    <w:rPr>
      <w:rFonts w:ascii="Arial" w:hAnsi="Arial" w:eastAsia="Arial" w:cs="Arial"/>
      <w:b/>
      <w:bCs/>
      <w:color w:val="005F5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2E"/>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2E"/>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23</Pages>
  <Words>6704</Words>
  <Characters>33076</Characters>
  <CharactersWithSpaces>39933</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2026-04-17T03:18:23Z</dcterms:created>
  <dc:creator>Un-named</dc:creator>
  <dc:description/>
  <dc:language>en-US</dc:language>
  <cp:lastModifiedBy/>
  <dcterms:modified xsi:type="dcterms:W3CDTF">2026-04-17T12:07:06Z</dcterms:modified>
  <cp:revision>2</cp:revision>
  <dc:subject/>
  <dc:title/>
</cp:coreProperties>
</file>