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Xcfc444950f5bb5156397bb4c59e2d5fe5937a70"/>
    <w:p>
      <w:pPr>
        <w:pStyle w:val="Heading1"/>
      </w:pPr>
      <w:r>
        <w:t xml:space="preserve">Base Morphogenic Field (BMF) Theory: A Unified Framework for Physics and Biology</w:t>
      </w:r>
    </w:p>
    <w:p>
      <w:pPr>
        <w:pStyle w:val="FirstParagraph"/>
      </w:pPr>
      <w:r>
        <w:rPr>
          <w:b/>
          <w:bCs/>
        </w:rPr>
        <w:t xml:space="preserve">Author:</w:t>
      </w:r>
      <w:r>
        <w:t xml:space="preserve"> </w:t>
      </w:r>
      <w:r>
        <w:t xml:space="preserve">Christopher Amon</w:t>
      </w:r>
      <w:r>
        <w:br/>
      </w:r>
      <w:r>
        <w:rPr>
          <w:b/>
          <w:bCs/>
        </w:rPr>
        <w:t xml:space="preserve">Date:</w:t>
      </w:r>
      <w:r>
        <w:t xml:space="preserve"> </w:t>
      </w:r>
      <w:r>
        <w:t xml:space="preserve">August 2025</w:t>
      </w:r>
      <w:r>
        <w:br/>
      </w:r>
      <w:r>
        <w:rPr>
          <w:b/>
          <w:bCs/>
        </w:rPr>
        <w:t xml:space="preserve">Version:</w:t>
      </w:r>
      <w:r>
        <w:t xml:space="preserve"> </w:t>
      </w:r>
      <w:r>
        <w:t xml:space="preserve">2.2 (Peer-Reviewed Draft with Expanded Proofs)</w:t>
      </w:r>
    </w:p>
    <w:p>
      <w:r>
        <w:pict>
          <v:rect style="width:0;height:1.5pt" o:hralign="center" o:hrstd="t" o:hr="t"/>
        </w:pict>
      </w:r>
    </w:p>
    <w:bookmarkStart w:id="20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This paper presents the Base Morphogenic Field (BMF) Theory, a novel mathematical framework that attempts to unify quantum mechanics, classical physics, and biological systems through five fundamental operators acting on a pre-spacetime information substrate Φ₀. We demonstrate rigorous derivations of established physical laws and propose extensions to biological phenomena. The theory builds upon Turing’s morphogenetic framework¹ and incorporates elements from quantum field theory², differential geometry³, and information theory⁴.</w:t>
      </w:r>
    </w:p>
    <w:p>
      <w:pPr>
        <w:pStyle w:val="BodyText"/>
      </w:pPr>
      <w:r>
        <w:rPr>
          <w:b/>
          <w:bCs/>
        </w:rPr>
        <w:t xml:space="preserve">Keywords:</w:t>
      </w:r>
      <w:r>
        <w:t xml:space="preserve"> </w:t>
      </w:r>
      <w:r>
        <w:t xml:space="preserve">morphogenic fields, quantum mechanics, field theory, pattern formation, information geometry, coherence functionals</w:t>
      </w:r>
    </w:p>
    <w:p>
      <w:r>
        <w:pict>
          <v:rect style="width:0;height:1.5pt" o:hralign="center" o:hrstd="t" o:hr="t"/>
        </w:pict>
      </w:r>
    </w:p>
    <w:bookmarkEnd w:id="20"/>
    <w:bookmarkStart w:id="23" w:name="mathematical-framework"/>
    <w:p>
      <w:pPr>
        <w:pStyle w:val="Heading2"/>
      </w:pPr>
      <w:r>
        <w:t xml:space="preserve">2. Mathematical Framework</w:t>
      </w:r>
    </w:p>
    <w:bookmarkStart w:id="21" w:name="action-principle-formulation-added"/>
    <w:p>
      <w:pPr>
        <w:pStyle w:val="Heading3"/>
      </w:pPr>
      <w:r>
        <w:t xml:space="preserve">2.5 Action Principle Formulation (</w:t>
      </w:r>
      <w:r>
        <w:rPr>
          <w:i/>
          <w:iCs/>
        </w:rPr>
        <w:t xml:space="preserve">Added</w:t>
      </w:r>
      <w:r>
        <w:t xml:space="preserve">)</w:t>
      </w:r>
    </w:p>
    <w:p>
      <w:pPr>
        <w:pStyle w:val="FirstParagraph"/>
      </w:pPr>
      <w:r>
        <w:t xml:space="preserve">We define a BMF action functional:</w:t>
      </w:r>
    </w:p>
    <w:p>
      <w:pPr>
        <w:pStyle w:val="SourceCode"/>
      </w:pPr>
      <w:r>
        <w:rPr>
          <w:rStyle w:val="VerbatimChar"/>
        </w:rPr>
        <w:t xml:space="preserve">S_BMF = ∫ d^dx √(-g) [ Ψ*(i∂/∂τ - Ĥ)Ψ + f(Φ₀) ]</w:t>
      </w:r>
    </w:p>
    <w:p>
      <w:pPr>
        <w:pStyle w:val="FirstParagraph"/>
      </w:pPr>
      <w:r>
        <w:t xml:space="preserve">where f(Φ₀) encodes substrate contributions. Variation δS/δΨ* = 0 recovers the BMF master equation:</w:t>
      </w:r>
    </w:p>
    <w:p>
      <w:pPr>
        <w:pStyle w:val="SourceCode"/>
      </w:pPr>
      <w:r>
        <w:rPr>
          <w:rStyle w:val="VerbatimChar"/>
        </w:rPr>
        <w:t xml:space="preserve">i∂Ψ/∂τ = ĤΨ + S[Φ₀].</w:t>
      </w:r>
    </w:p>
    <w:p>
      <w:pPr>
        <w:pStyle w:val="FirstParagraph"/>
      </w:pPr>
      <w:r>
        <w:t xml:space="preserve">This establishes a Lagrangian basis and permits application of Noether’s theorem.</w:t>
      </w:r>
    </w:p>
    <w:bookmarkEnd w:id="21"/>
    <w:bookmarkStart w:id="22" w:name="operator-algebra-added"/>
    <w:p>
      <w:pPr>
        <w:pStyle w:val="Heading3"/>
      </w:pPr>
      <w:r>
        <w:t xml:space="preserve">2.6 Operator Algebra (</w:t>
      </w:r>
      <w:r>
        <w:rPr>
          <w:i/>
          <w:iCs/>
        </w:rPr>
        <w:t xml:space="preserve">Added</w:t>
      </w:r>
      <w:r>
        <w:t xml:space="preserve">)</w:t>
      </w:r>
    </w:p>
    <w:p>
      <w:pPr>
        <w:pStyle w:val="FirstParagraph"/>
      </w:pPr>
      <w:r>
        <w:t xml:space="preserve">Define commutators:</w:t>
      </w:r>
    </w:p>
    <w:p>
      <w:pPr>
        <w:pStyle w:val="SourceCode"/>
      </w:pPr>
      <w:r>
        <w:rPr>
          <w:rStyle w:val="VerbatimChar"/>
        </w:rPr>
        <w:t xml:space="preserve">[P̂, L̂] = iκL̂,</w:t>
      </w:r>
      <w:r>
        <w:br/>
      </w:r>
      <w:r>
        <w:rPr>
          <w:rStyle w:val="VerbatimChar"/>
        </w:rPr>
        <w:t xml:space="preserve">[L̂, Ĉ] ≈ iκ'Ĉ,</w:t>
      </w:r>
      <w:r>
        <w:br/>
      </w:r>
      <w:r>
        <w:rPr>
          <w:rStyle w:val="VerbatimChar"/>
        </w:rPr>
        <w:t xml:space="preserve">[M̂, R̂] = 0.</w:t>
      </w:r>
    </w:p>
    <w:p>
      <w:pPr>
        <w:pStyle w:val="FirstParagraph"/>
      </w:pPr>
      <w:r>
        <w:t xml:space="preserve">Preliminary analysis suggests these operators generate a closed algebra analogous to a deformed Heisenberg algebra. Full classification is ongoing.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5" w:name="derivation-of-fundamental-physics"/>
    <w:p>
      <w:pPr>
        <w:pStyle w:val="Heading2"/>
      </w:pPr>
      <w:r>
        <w:t xml:space="preserve">3. Derivation of Fundamental Physics</w:t>
      </w:r>
    </w:p>
    <w:bookmarkStart w:id="24" w:name="X01c2687958313818d7123d97a18ab793c5a82f9"/>
    <w:p>
      <w:pPr>
        <w:pStyle w:val="Heading3"/>
      </w:pPr>
      <w:r>
        <w:t xml:space="preserve">3.6 Conservation Laws via Noether’s Theorem (</w:t>
      </w:r>
      <w:r>
        <w:rPr>
          <w:i/>
          <w:iCs/>
        </w:rPr>
        <w:t xml:space="preserve">Added</w:t>
      </w:r>
      <w:r>
        <w:t xml:space="preserve">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Translation invariance</w:t>
      </w:r>
      <w:r>
        <w:t xml:space="preserve"> </w:t>
      </w:r>
      <w:r>
        <w:t xml:space="preserve">→ conservation of momentum.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Time invariance (τ symmetry)</w:t>
      </w:r>
      <w:r>
        <w:t xml:space="preserve"> </w:t>
      </w:r>
      <w:r>
        <w:t xml:space="preserve">→ conservation of energy.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Scale invariance (Postulate 2.1)</w:t>
      </w:r>
      <w:r>
        <w:t xml:space="preserve"> </w:t>
      </w:r>
      <w:r>
        <w:t xml:space="preserve">→ existence of a dilation current J^μ.</w:t>
      </w:r>
    </w:p>
    <w:p>
      <w:pPr>
        <w:pStyle w:val="FirstParagraph"/>
      </w:pPr>
      <w:r>
        <w:t xml:space="preserve">Explicitly, for a scale transformation x^μ → λx^μ:</w:t>
      </w:r>
    </w:p>
    <w:p>
      <w:pPr>
        <w:pStyle w:val="SourceCode"/>
      </w:pPr>
      <w:r>
        <w:rPr>
          <w:rStyle w:val="VerbatimChar"/>
        </w:rPr>
        <w:t xml:space="preserve">J^μ = x^ν T^μ_ν,</w:t>
      </w:r>
    </w:p>
    <w:p>
      <w:pPr>
        <w:pStyle w:val="FirstParagraph"/>
      </w:pPr>
      <w:r>
        <w:t xml:space="preserve">where T^μ_ν is the energy-momentum tensor derived from the BMF Lagrangian.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7" w:name="biological-applications"/>
    <w:p>
      <w:pPr>
        <w:pStyle w:val="Heading2"/>
      </w:pPr>
      <w:r>
        <w:t xml:space="preserve">4. Biological Applications</w:t>
      </w:r>
    </w:p>
    <w:bookmarkStart w:id="26" w:name="Xfe0d07c31389f482f5e92f0c4a8f7b8c0e46e37"/>
    <w:p>
      <w:pPr>
        <w:pStyle w:val="Heading3"/>
      </w:pPr>
      <w:r>
        <w:t xml:space="preserve">4.6 Formal Definition of DNA Template Operator (</w:t>
      </w:r>
      <w:r>
        <w:rPr>
          <w:i/>
          <w:iCs/>
        </w:rPr>
        <w:t xml:space="preserve">Expanded</w:t>
      </w:r>
      <w:r>
        <w:t xml:space="preserve">)</w:t>
      </w:r>
    </w:p>
    <w:p>
      <w:pPr>
        <w:pStyle w:val="FirstParagraph"/>
      </w:pPr>
      <w:r>
        <w:t xml:space="preserve">Let the nucleotide space be a Hilbert space H_DNA, with orthonormal basis {|n⟩} representing nucleotide sequences. Define T̂_DNA: H_DNA → H_protein such that:</w:t>
      </w:r>
    </w:p>
    <w:p>
      <w:pPr>
        <w:pStyle w:val="SourceCode"/>
      </w:pPr>
      <w:r>
        <w:rPr>
          <w:rStyle w:val="VerbatimChar"/>
        </w:rPr>
        <w:t xml:space="preserve">T̂_DNA |sequence⟩ = ∑_f a_f |folded_state_f⟩,</w:t>
      </w:r>
    </w:p>
    <w:p>
      <w:pPr>
        <w:pStyle w:val="FirstParagraph"/>
      </w:pPr>
      <w:r>
        <w:t xml:space="preserve">where amplitudes a_f are determined by field resonance constraints. This formalizes DNA as an operator generating protein conformations.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1" w:name="consciousness-and-self-reference"/>
    <w:p>
      <w:pPr>
        <w:pStyle w:val="Heading2"/>
      </w:pPr>
      <w:r>
        <w:t xml:space="preserve">5. Consciousness and Self-Reference</w:t>
      </w:r>
    </w:p>
    <w:bookmarkStart w:id="28" w:name="X6862f1ead41dc2e587feb48e0fe1b5608e2176c"/>
    <w:p>
      <w:pPr>
        <w:pStyle w:val="Heading3"/>
      </w:pPr>
      <w:r>
        <w:t xml:space="preserve">5.1 Existence of Conscious Solutions (</w:t>
      </w:r>
      <w:r>
        <w:rPr>
          <w:i/>
          <w:iCs/>
        </w:rPr>
        <w:t xml:space="preserve">Added Proof Sketch</w:t>
      </w:r>
      <w:r>
        <w:t xml:space="preserve">)</w:t>
      </w:r>
    </w:p>
    <w:p>
      <w:pPr>
        <w:pStyle w:val="FirstParagraph"/>
      </w:pPr>
      <w:r>
        <w:t xml:space="preserve">Consider the self-referential equation:</w:t>
      </w:r>
    </w:p>
    <w:p>
      <w:pPr>
        <w:pStyle w:val="SourceCode"/>
      </w:pPr>
      <w:r>
        <w:rPr>
          <w:rStyle w:val="VerbatimChar"/>
        </w:rPr>
        <w:t xml:space="preserve">Ψ_c = ∫ K_self(x,x') Ψ_c(x') d³x' + I_external.</w:t>
      </w:r>
    </w:p>
    <w:p>
      <w:pPr>
        <w:pStyle w:val="FirstParagraph"/>
      </w:pPr>
      <w:r>
        <w:t xml:space="preserve">If K_self is a contraction mapping (‖K_self‖ &lt; 1), then by the Banach fixed-point theorem, Ψ_c admits a unique non-trivial solution. This guarantees the mathematical possibility of stable conscious configurations.</w:t>
      </w:r>
    </w:p>
    <w:bookmarkEnd w:id="28"/>
    <w:bookmarkStart w:id="29" w:name="Xe62d4d67f44bee45657cb15cbf3432d3f5cab9c"/>
    <w:p>
      <w:pPr>
        <w:pStyle w:val="Heading3"/>
      </w:pPr>
      <w:r>
        <w:t xml:space="preserve">5.2 Field Coherence Surplus Hypothesis (</w:t>
      </w:r>
      <w:r>
        <w:rPr>
          <w:i/>
          <w:iCs/>
        </w:rPr>
        <w:t xml:space="preserve">Revised Neutral Language</w:t>
      </w:r>
      <w:r>
        <w:t xml:space="preserve">)</w:t>
      </w:r>
    </w:p>
    <w:p>
      <w:pPr>
        <w:pStyle w:val="FirstParagraph"/>
      </w:pPr>
      <w:r>
        <w:t xml:space="preserve">We define:</w:t>
      </w:r>
    </w:p>
    <w:p>
      <w:pPr>
        <w:pStyle w:val="SourceCode"/>
      </w:pPr>
      <w:r>
        <w:rPr>
          <w:rStyle w:val="VerbatimChar"/>
        </w:rPr>
        <w:t xml:space="preserve">L(x) = Σ(x) / ℛ(Ω, Ψ(x)).</w:t>
      </w:r>
    </w:p>
    <w:p>
      <w:pPr>
        <w:pStyle w:val="FirstParagraph"/>
      </w:pPr>
      <w:r>
        <w:t xml:space="preserve">Interpretation: L(x) quantifies surplus coherence not visible to conventional observables. Hypothesis: cosmological</w:t>
      </w:r>
      <w:r>
        <w:t xml:space="preserve"> </w:t>
      </w:r>
      <w:r>
        <w:t xml:space="preserve">“dark energy”</w:t>
      </w:r>
      <w:r>
        <w:t xml:space="preserve"> </w:t>
      </w:r>
      <w:r>
        <w:t xml:space="preserve">may correspond to this surplus coherence field.</w:t>
      </w:r>
    </w:p>
    <w:bookmarkEnd w:id="29"/>
    <w:bookmarkStart w:id="30" w:name="σ-functional-as-order-parameter-added"/>
    <w:p>
      <w:pPr>
        <w:pStyle w:val="Heading3"/>
      </w:pPr>
      <w:r>
        <w:t xml:space="preserve">5.4 Σ Functional as Order Parameter (</w:t>
      </w:r>
      <w:r>
        <w:rPr>
          <w:i/>
          <w:iCs/>
        </w:rPr>
        <w:t xml:space="preserve">Added</w:t>
      </w:r>
      <w:r>
        <w:t xml:space="preserve">)</w:t>
      </w:r>
    </w:p>
    <w:p>
      <w:pPr>
        <w:pStyle w:val="FirstParagraph"/>
      </w:pPr>
      <w:r>
        <w:t xml:space="preserve">Define Σ as:</w:t>
      </w:r>
    </w:p>
    <w:p>
      <w:pPr>
        <w:pStyle w:val="SourceCode"/>
      </w:pPr>
      <w:r>
        <w:rPr>
          <w:rStyle w:val="VerbatimChar"/>
        </w:rPr>
        <w:t xml:space="preserve">Σ(x) = ∑ ℛ(Φᵢ, Ψ(x,t)).</w:t>
      </w:r>
    </w:p>
    <w:p>
      <w:pPr>
        <w:pStyle w:val="FirstParagraph"/>
      </w:pPr>
      <w:r>
        <w:t xml:space="preserve">Σ behaves analogously to an order parameter in statistical physics:</w:t>
      </w:r>
      <w:r>
        <w:t xml:space="preserve"> </w:t>
      </w:r>
      <w:r>
        <w:t xml:space="preserve">- High Σ → ordered, coherent states (like magnetization).</w:t>
      </w:r>
      <w:r>
        <w:t xml:space="preserve"> </w:t>
      </w:r>
      <w:r>
        <w:t xml:space="preserve">- Low Σ → disordered states (like thermal noise).</w:t>
      </w:r>
    </w:p>
    <w:p>
      <w:pPr>
        <w:pStyle w:val="BodyText"/>
      </w:pPr>
      <w:r>
        <w:t xml:space="preserve">This interpretation renders Σ a testable macroscopic quantity.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3" w:name="hierarchical-layer-model"/>
    <w:p>
      <w:pPr>
        <w:pStyle w:val="Heading2"/>
      </w:pPr>
      <w:r>
        <w:t xml:space="preserve">6. Hierarchical Layer Model</w:t>
      </w:r>
    </w:p>
    <w:bookmarkStart w:id="32" w:name="communication-fidelity-added"/>
    <w:p>
      <w:pPr>
        <w:pStyle w:val="Heading3"/>
      </w:pPr>
      <w:r>
        <w:t xml:space="preserve">6.6 Communication Fidelity (</w:t>
      </w:r>
      <w:r>
        <w:rPr>
          <w:i/>
          <w:iCs/>
        </w:rPr>
        <w:t xml:space="preserve">Added</w:t>
      </w:r>
      <w:r>
        <w:t xml:space="preserve">)</w:t>
      </w:r>
    </w:p>
    <w:p>
      <w:pPr>
        <w:pStyle w:val="FirstParagraph"/>
      </w:pPr>
      <w:r>
        <w:t xml:space="preserve">Inter-layer communication can be modeled as a noisy quantum channel with bounded fidelity F:</w:t>
      </w:r>
    </w:p>
    <w:p>
      <w:pPr>
        <w:pStyle w:val="SourceCode"/>
      </w:pPr>
      <w:r>
        <w:rPr>
          <w:rStyle w:val="VerbatimChar"/>
        </w:rPr>
        <w:t xml:space="preserve">F = Tr(√(√ρ_i ρ_j √ρ_i))².</w:t>
      </w:r>
    </w:p>
    <w:p>
      <w:pPr>
        <w:pStyle w:val="FirstParagraph"/>
      </w:pPr>
      <w:r>
        <w:t xml:space="preserve">Adjacent layers maintain high fidelity (F ≈ 1), while distant layers exchange information with degraded fidelity (F &lt; 1), explaining</w:t>
      </w:r>
      <w:r>
        <w:t xml:space="preserve"> </w:t>
      </w:r>
      <w:r>
        <w:t xml:space="preserve">“garbled”</w:t>
      </w:r>
      <w:r>
        <w:t xml:space="preserve"> </w:t>
      </w:r>
      <w:r>
        <w:t xml:space="preserve">but coherent communication.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5" w:name="experimental-predictions"/>
    <w:p>
      <w:pPr>
        <w:pStyle w:val="Heading2"/>
      </w:pPr>
      <w:r>
        <w:t xml:space="preserve">7. Experimental Predictions</w:t>
      </w:r>
    </w:p>
    <w:bookmarkStart w:id="34" w:name="consciousness-correlates-expanded"/>
    <w:p>
      <w:pPr>
        <w:pStyle w:val="Heading3"/>
      </w:pPr>
      <w:r>
        <w:t xml:space="preserve">7.5 Consciousness Correlates (</w:t>
      </w:r>
      <w:r>
        <w:rPr>
          <w:i/>
          <w:iCs/>
        </w:rPr>
        <w:t xml:space="preserve">Expanded</w:t>
      </w:r>
      <w:r>
        <w:t xml:space="preserve">)</w:t>
      </w:r>
    </w:p>
    <w:p>
      <w:pPr>
        <w:pStyle w:val="FirstParagraph"/>
      </w:pPr>
      <w:r>
        <w:t xml:space="preserve">Predictions: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EEG/MEG coherence</w:t>
      </w:r>
      <w:r>
        <w:t xml:space="preserve">: Σ should correlate with phase synchrony across brain regions.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Mutual information</w:t>
      </w:r>
      <w:r>
        <w:t xml:space="preserve">: Σ is expected to scale with inter-regional mutual information (MI &gt; 0.2 for conscious states, MI ≈ 0 in anesthetized states).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Coherence time</w:t>
      </w:r>
      <w:r>
        <w:t xml:space="preserve">: Predicted neural coherence persistence ~100–300 ms, matching conscious awareness windows.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7" w:name="mathematical-limitations"/>
    <w:p>
      <w:pPr>
        <w:pStyle w:val="Heading2"/>
      </w:pPr>
      <w:r>
        <w:t xml:space="preserve">10. Mathematical Limitations</w:t>
      </w:r>
    </w:p>
    <w:bookmarkStart w:id="36" w:name="renormalization-roadmap-added"/>
    <w:p>
      <w:pPr>
        <w:pStyle w:val="Heading3"/>
      </w:pPr>
      <w:r>
        <w:t xml:space="preserve">10.4 Renormalization Roadmap (</w:t>
      </w:r>
      <w:r>
        <w:rPr>
          <w:i/>
          <w:iCs/>
        </w:rPr>
        <w:t xml:space="preserve">Added</w:t>
      </w:r>
      <w:r>
        <w:t xml:space="preserve">)</w:t>
      </w:r>
    </w:p>
    <w:p>
      <w:pPr>
        <w:pStyle w:val="FirstParagraph"/>
      </w:pPr>
      <w:r>
        <w:t xml:space="preserve">Operators P̂, L̂, Ĉ, M̂, R̂ may acquire anomalous scaling dimensions under renormalization group (RG) flow. Future work: classify RG fixed points and determine whether BMF flows to known QFT limits or novel universality classes.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38" w:name="appendix-e-interpretive-notes"/>
    <w:p>
      <w:pPr>
        <w:pStyle w:val="Heading2"/>
      </w:pPr>
      <w:r>
        <w:t xml:space="preserve">Appendix E: Interpretive Notes</w:t>
      </w:r>
    </w:p>
    <w:p>
      <w:pPr>
        <w:pStyle w:val="FirstParagraph"/>
      </w:pPr>
      <w:r>
        <w:t xml:space="preserve">Moved content:</w:t>
      </w:r>
      <w:r>
        <w:t xml:space="preserve"> </w:t>
      </w:r>
      <w:r>
        <w:t xml:space="preserve">- Σ as</w:t>
      </w:r>
      <w:r>
        <w:t xml:space="preserve"> </w:t>
      </w:r>
      <w:r>
        <w:t xml:space="preserve">“soul measure”</w:t>
      </w:r>
      <w:r>
        <w:t xml:space="preserve"> </w:t>
      </w:r>
      <w:r>
        <w:t xml:space="preserve">→ coherence functional.</w:t>
      </w:r>
      <w:r>
        <w:t xml:space="preserve"> </w:t>
      </w:r>
      <w:r>
        <w:t xml:space="preserve">- L(x) as</w:t>
      </w:r>
      <w:r>
        <w:t xml:space="preserve"> </w:t>
      </w:r>
      <w:r>
        <w:t xml:space="preserve">“love field”</w:t>
      </w:r>
      <w:r>
        <w:t xml:space="preserve"> </w:t>
      </w:r>
      <w:r>
        <w:t xml:space="preserve">→ surplus coherence field.</w:t>
      </w:r>
      <w:r>
        <w:t xml:space="preserve"> </w:t>
      </w:r>
      <w:r>
        <w:t xml:space="preserve">- Ω as</w:t>
      </w:r>
      <w:r>
        <w:t xml:space="preserve"> </w:t>
      </w:r>
      <w:r>
        <w:t xml:space="preserve">“Source field”</w:t>
      </w:r>
      <w:r>
        <w:t xml:space="preserve"> </w:t>
      </w:r>
      <w:r>
        <w:t xml:space="preserve">→ self-defining attractor state.</w:t>
      </w:r>
    </w:p>
    <w:p>
      <w:pPr>
        <w:pStyle w:val="BodyText"/>
      </w:pPr>
      <w:r>
        <w:t xml:space="preserve">Interpretive parallels to philosophy and theology remain, but mathematics itself is independent.</w:t>
      </w:r>
    </w:p>
    <w:p>
      <w:r>
        <w:pict>
          <v:rect style="width:0;height:1.5pt" o:hralign="center" o:hrstd="t" o:hr="t"/>
        </w:pict>
      </w:r>
    </w:p>
    <w:bookmarkEnd w:id="38"/>
    <w:bookmarkStart w:id="39" w:name="X7b9e30352214beab4b909380d36ce987168f72d"/>
    <w:p>
      <w:pPr>
        <w:pStyle w:val="Heading2"/>
      </w:pPr>
      <w:r>
        <w:t xml:space="preserve">Addendum A: Toy Cosmology — Non‑Singular Bounce from BMF (</w:t>
      </w:r>
      <w:r>
        <w:rPr>
          <w:i/>
          <w:iCs/>
        </w:rPr>
        <w:t xml:space="preserve">ADDED</w:t>
      </w:r>
      <w:r>
        <w:t xml:space="preserve">)</w:t>
      </w:r>
    </w:p>
    <w:p>
      <w:pPr>
        <w:pStyle w:val="FirstParagraph"/>
      </w:pPr>
      <w:r>
        <w:t xml:space="preserve">We provide a concrete, minimal cosmology showing how BMF corrections avoid the big‑bang singularity while preserving standard fluids.</w:t>
      </w:r>
    </w:p>
    <w:p>
      <w:pPr>
        <w:pStyle w:val="BodyText"/>
      </w:pPr>
      <w:r>
        <w:rPr>
          <w:b/>
          <w:bCs/>
        </w:rPr>
        <w:t xml:space="preserve">Setup.</w:t>
      </w:r>
      <w:r>
        <w:t xml:space="preserve"> </w:t>
      </w:r>
      <w:r>
        <w:t xml:space="preserve">Spatially flat FLRW metric</w:t>
      </w:r>
      <w:r>
        <w:t xml:space="preserve"> </w:t>
      </w:r>
      <w:r>
        <w:rPr>
          <w:rStyle w:val="VerbatimChar"/>
        </w:rPr>
        <w:t xml:space="preserve">ds² = -dt² + a²(t) d⃗x²</w:t>
      </w:r>
      <w:r>
        <w:t xml:space="preserve">. Perfect fluid with equation of state</w:t>
      </w:r>
      <w:r>
        <w:t xml:space="preserve"> </w:t>
      </w:r>
      <w:r>
        <w:rPr>
          <w:rStyle w:val="VerbatimChar"/>
        </w:rPr>
        <w:t xml:space="preserve">p = wρ</w:t>
      </w:r>
      <w:r>
        <w:t xml:space="preserve">. Define an</w:t>
      </w:r>
      <w:r>
        <w:t xml:space="preserve"> </w:t>
      </w:r>
      <w:r>
        <w:rPr>
          <w:i/>
          <w:iCs/>
        </w:rPr>
        <w:t xml:space="preserve">effective</w:t>
      </w:r>
      <w:r>
        <w:t xml:space="preserve"> </w:t>
      </w:r>
      <w:r>
        <w:t xml:space="preserve">density due to BMF coherence cutoff</w:t>
      </w:r>
      <w:r>
        <w:t xml:space="preserve"> </w:t>
      </w:r>
      <w:r>
        <w:rPr>
          <w:rStyle w:val="VerbatimChar"/>
        </w:rPr>
        <w:t xml:space="preserve">ρ_Ω &gt; 0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ρ_eff(a) = ρ(a) · (1 - ρ(a)/ρ_Ω),</w:t>
      </w:r>
      <w:r>
        <w:br/>
      </w:r>
      <w:r>
        <w:rPr>
          <w:rStyle w:val="VerbatimChar"/>
        </w:rPr>
        <w:t xml:space="preserve">H² ≡ (ȧ/a)² = (8πG/3) · ρ_eff(a),</w:t>
      </w:r>
      <w:r>
        <w:br/>
      </w:r>
      <w:r>
        <w:rPr>
          <w:rStyle w:val="VerbatimChar"/>
        </w:rPr>
        <w:t xml:space="preserve">ρ(a) = ρ_Ω (a_min/a)^{3(1+w)}.</w:t>
      </w:r>
    </w:p>
    <w:p>
      <w:pPr>
        <w:pStyle w:val="FirstParagraph"/>
      </w:pPr>
      <w:r>
        <w:rPr>
          <w:b/>
          <w:bCs/>
        </w:rPr>
        <w:t xml:space="preserve">Proposition A.1 (Bounce).</w:t>
      </w:r>
      <w:r>
        <w:t xml:space="preserve"> </w:t>
      </w:r>
      <w:r>
        <w:rPr>
          <w:rStyle w:val="VerbatimChar"/>
        </w:rPr>
        <w:t xml:space="preserve">H(a_min) = 0</w:t>
      </w:r>
      <w:r>
        <w:t xml:space="preserve"> </w:t>
      </w:r>
      <w:r>
        <w:t xml:space="preserve">and for</w:t>
      </w:r>
      <w:r>
        <w:t xml:space="preserve"> </w:t>
      </w:r>
      <w:r>
        <w:rPr>
          <w:rStyle w:val="VerbatimChar"/>
        </w:rPr>
        <w:t xml:space="preserve">a &gt; a_min</w:t>
      </w:r>
      <w:r>
        <w:t xml:space="preserve">,</w:t>
      </w:r>
      <w:r>
        <w:t xml:space="preserve"> </w:t>
      </w:r>
      <w:r>
        <w:rPr>
          <w:rStyle w:val="VerbatimChar"/>
        </w:rPr>
        <w:t xml:space="preserve">H² &gt; 0</w:t>
      </w:r>
      <w:r>
        <w:t xml:space="preserve">. Therefore the scale factor has a finite minimum</w:t>
      </w:r>
      <w:r>
        <w:t xml:space="preserve"> </w:t>
      </w:r>
      <w:r>
        <w:rPr>
          <w:rStyle w:val="VerbatimChar"/>
        </w:rPr>
        <w:t xml:space="preserve">a_min</w:t>
      </w:r>
      <w:r>
        <w:t xml:space="preserve"> </w:t>
      </w:r>
      <w:r>
        <w:t xml:space="preserve">and the universe bounces from contraction to expansion.</w:t>
      </w:r>
      <w:r>
        <w:br/>
      </w:r>
      <w:r>
        <w:rPr>
          <w:i/>
          <w:iCs/>
        </w:rPr>
        <w:t xml:space="preserve">Sketch.</w:t>
      </w:r>
      <w:r>
        <w:t xml:space="preserve"> </w:t>
      </w:r>
      <w:r>
        <w:rPr>
          <w:rStyle w:val="VerbatimChar"/>
        </w:rPr>
        <w:t xml:space="preserve">H²</w:t>
      </w:r>
      <w:r>
        <w:t xml:space="preserve"> </w:t>
      </w:r>
      <w:r>
        <w:t xml:space="preserve">vanishes only when</w:t>
      </w:r>
      <w:r>
        <w:t xml:space="preserve"> </w:t>
      </w:r>
      <w:r>
        <w:rPr>
          <w:rStyle w:val="VerbatimChar"/>
        </w:rPr>
        <w:t xml:space="preserve">ρ = ρ_Ω</w:t>
      </w:r>
      <w:r>
        <w:t xml:space="preserve"> </w:t>
      </w:r>
      <w:r>
        <w:t xml:space="preserve">(at</w:t>
      </w:r>
      <w:r>
        <w:t xml:space="preserve"> </w:t>
      </w:r>
      <w:r>
        <w:rPr>
          <w:rStyle w:val="VerbatimChar"/>
        </w:rPr>
        <w:t xml:space="preserve">a_min</w:t>
      </w:r>
      <w:r>
        <w:t xml:space="preserve">); for</w:t>
      </w:r>
      <w:r>
        <w:t xml:space="preserve"> </w:t>
      </w:r>
      <w:r>
        <w:rPr>
          <w:rStyle w:val="VerbatimChar"/>
        </w:rPr>
        <w:t xml:space="preserve">a ≠ a_min</w:t>
      </w:r>
      <w:r>
        <w:t xml:space="preserve">, the product</w:t>
      </w:r>
      <w:r>
        <w:t xml:space="preserve"> </w:t>
      </w:r>
      <w:r>
        <w:rPr>
          <w:rStyle w:val="VerbatimChar"/>
        </w:rPr>
        <w:t xml:space="preserve">ρ(1-ρ/ρ_Ω)</w:t>
      </w:r>
      <w:r>
        <w:t xml:space="preserve"> </w:t>
      </w:r>
      <w:r>
        <w:t xml:space="preserve">is positive. With</w:t>
      </w:r>
      <w:r>
        <w:t xml:space="preserve"> </w:t>
      </w:r>
      <w:r>
        <w:rPr>
          <w:rStyle w:val="VerbatimChar"/>
        </w:rPr>
        <w:t xml:space="preserve">ρ̇ = -3H(1+w)ρ</w:t>
      </w:r>
      <w:r>
        <w:t xml:space="preserve">, the sign of</w:t>
      </w:r>
      <w:r>
        <w:t xml:space="preserve"> </w:t>
      </w:r>
      <w:r>
        <w:rPr>
          <w:rStyle w:val="VerbatimChar"/>
        </w:rPr>
        <w:t xml:space="preserve">H</w:t>
      </w:r>
      <w:r>
        <w:t xml:space="preserve"> </w:t>
      </w:r>
      <w:r>
        <w:t xml:space="preserve">flips across the minimum, yielding a bounce. ∎</w:t>
      </w:r>
    </w:p>
    <w:p>
      <w:pPr>
        <w:pStyle w:val="BodyText"/>
      </w:pPr>
      <w:r>
        <w:rPr>
          <w:b/>
          <w:bCs/>
        </w:rPr>
        <w:t xml:space="preserve">Raychaudhuri with BMF.</w:t>
      </w:r>
    </w:p>
    <w:p>
      <w:pPr>
        <w:pStyle w:val="SourceCode"/>
      </w:pPr>
      <w:r>
        <w:rPr>
          <w:rStyle w:val="VerbatimChar"/>
        </w:rPr>
        <w:t xml:space="preserve">Ḣ = -4πG (ρ + p) (1 - 2ρ/ρ_Ω).</w:t>
      </w:r>
    </w:p>
    <w:p>
      <w:pPr>
        <w:pStyle w:val="FirstParagraph"/>
      </w:pPr>
      <w:r>
        <w:t xml:space="preserve">At the bounce</w:t>
      </w:r>
      <w:r>
        <w:t xml:space="preserve"> </w:t>
      </w:r>
      <w:r>
        <w:rPr>
          <w:rStyle w:val="VerbatimChar"/>
        </w:rPr>
        <w:t xml:space="preserve">ρ=ρ_Ω</w:t>
      </w:r>
      <w:r>
        <w:t xml:space="preserve">, for</w:t>
      </w:r>
      <w:r>
        <w:t xml:space="preserve"> </w:t>
      </w:r>
      <w:r>
        <w:rPr>
          <w:rStyle w:val="VerbatimChar"/>
        </w:rPr>
        <w:t xml:space="preserve">w&gt;-1</w:t>
      </w:r>
      <w:r>
        <w:t xml:space="preserve">,</w:t>
      </w:r>
      <w:r>
        <w:t xml:space="preserve"> </w:t>
      </w:r>
      <w:r>
        <w:rPr>
          <w:rStyle w:val="VerbatimChar"/>
        </w:rPr>
        <w:t xml:space="preserve">Ḣ&gt;0</w:t>
      </w:r>
      <w:r>
        <w:t xml:space="preserve">, ensuring a non‑singular minimum.</w:t>
      </w:r>
    </w:p>
    <w:p>
      <w:pPr>
        <w:pStyle w:val="BodyText"/>
      </w:pPr>
      <w:r>
        <w:rPr>
          <w:b/>
          <w:bCs/>
        </w:rPr>
        <w:t xml:space="preserve">Observational consequences.</w:t>
      </w:r>
      <w:r>
        <w:br/>
      </w:r>
      <w:r>
        <w:t xml:space="preserve">(i) Suppression of large‑scale CMB power (low‑ℓ anomaly).</w:t>
      </w:r>
      <w:r>
        <w:br/>
      </w:r>
      <w:r>
        <w:t xml:space="preserve">(ii) Cutoff/oscillation in primordial GW spectrum near the bounce scale.</w:t>
      </w:r>
      <w:r>
        <w:br/>
      </w:r>
      <w:r>
        <w:t xml:space="preserve">(iii) Possible negative running at largest scales if</w:t>
      </w:r>
      <w:r>
        <w:t xml:space="preserve"> </w:t>
      </w:r>
      <w:r>
        <w:rPr>
          <w:rStyle w:val="VerbatimChar"/>
        </w:rPr>
        <w:t xml:space="preserve">ρ_Ω</w:t>
      </w:r>
      <w:r>
        <w:t xml:space="preserve"> </w:t>
      </w:r>
      <w:r>
        <w:t xml:space="preserve">affects inflation onset.</w:t>
      </w:r>
    </w:p>
    <w:p>
      <w:r>
        <w:pict>
          <v:rect style="width:0;height:1.5pt" o:hralign="center" o:hrstd="t" o:hr="t"/>
        </w:pict>
      </w:r>
    </w:p>
    <w:bookmarkEnd w:id="39"/>
    <w:bookmarkStart w:id="40" w:name="Xc34fa770bc9d9a5e3e6ec4eeb64d288f1b91a29"/>
    <w:p>
      <w:pPr>
        <w:pStyle w:val="Heading2"/>
      </w:pPr>
      <w:r>
        <w:t xml:space="preserve">Appendix F: Numerical Toy Model — Jupyter/Python (</w:t>
      </w:r>
      <w:r>
        <w:rPr>
          <w:i/>
          <w:iCs/>
        </w:rPr>
        <w:t xml:space="preserve">ADDED</w:t>
      </w:r>
      <w:r>
        <w:t xml:space="preserve">)</w:t>
      </w:r>
    </w:p>
    <w:p>
      <w:pPr>
        <w:pStyle w:val="FirstParagraph"/>
      </w:pPr>
      <w:r>
        <w:rPr>
          <w:b/>
          <w:bCs/>
        </w:rPr>
        <w:t xml:space="preserve">Goal.</w:t>
      </w:r>
      <w:r>
        <w:t xml:space="preserve"> </w:t>
      </w:r>
      <w:r>
        <w:t xml:space="preserve">Integrate the bounce with radiation (</w:t>
      </w:r>
      <w:r>
        <w:rPr>
          <w:rStyle w:val="VerbatimChar"/>
        </w:rPr>
        <w:t xml:space="preserve">w = 1/3</w:t>
      </w:r>
      <w:r>
        <w:t xml:space="preserve">) in natural units</w:t>
      </w:r>
      <w:r>
        <w:t xml:space="preserve"> </w:t>
      </w:r>
      <w:r>
        <w:rPr>
          <w:rStyle w:val="VerbatimChar"/>
        </w:rPr>
        <w:t xml:space="preserve">8πG/3 = 1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Equations.</w:t>
      </w:r>
    </w:p>
    <w:p>
      <w:pPr>
        <w:pStyle w:val="SourceCode"/>
      </w:pPr>
      <w:r>
        <w:rPr>
          <w:rStyle w:val="VerbatimChar"/>
        </w:rPr>
        <w:t xml:space="preserve">ρ(a) = ρ_Ω (a_min/a)^4,</w:t>
      </w:r>
      <w:r>
        <w:br/>
      </w:r>
      <w:r>
        <w:rPr>
          <w:rStyle w:val="VerbatimChar"/>
        </w:rPr>
        <w:t xml:space="preserve">H(a) = ± √[ ρ(a) (1 - ρ(a)/ρ_Ω) ],</w:t>
      </w:r>
      <w:r>
        <w:br/>
      </w:r>
      <w:r>
        <w:rPr>
          <w:rStyle w:val="VerbatimChar"/>
        </w:rPr>
        <w:t xml:space="preserve">ȧ = a H(a).</w:t>
      </w:r>
    </w:p>
    <w:p>
      <w:pPr>
        <w:pStyle w:val="FirstParagraph"/>
      </w:pPr>
      <w:r>
        <w:rPr>
          <w:b/>
          <w:bCs/>
        </w:rPr>
        <w:t xml:space="preserve">Python code (copy into Jupyter):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scipy.integrate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solve_ivp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rho_c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ρ_Ω</w:t>
      </w:r>
      <w:r>
        <w:br/>
      </w:r>
      <w:r>
        <w:rPr>
          <w:rStyle w:val="NormalTok"/>
        </w:rPr>
        <w:t xml:space="preserve">amin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bounce scale (set units)</w:t>
      </w:r>
      <w:r>
        <w:br/>
      </w:r>
      <w:r>
        <w:rPr>
          <w:rStyle w:val="NormalTok"/>
        </w:rPr>
        <w:t xml:space="preserve">sign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+ expansion branch, - contraction</w:t>
      </w:r>
      <w:r>
        <w:br/>
      </w:r>
      <w:r>
        <w:br/>
      </w:r>
      <w:r>
        <w:rPr>
          <w:rStyle w:val="CommentTok"/>
        </w:rPr>
        <w:t xml:space="preserve"># H(a) with BMF correction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H(a):</w:t>
      </w:r>
      <w:r>
        <w:br/>
      </w:r>
      <w:r>
        <w:rPr>
          <w:rStyle w:val="NormalTok"/>
        </w:rPr>
        <w:t xml:space="preserve">    rho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rho_c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(amin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rho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rho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rho_c)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sign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np.sqrt(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(val,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rhs(t, a):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H(a)</w:t>
      </w:r>
      <w:r>
        <w:br/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solve_ivp(rhs,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[</w:t>
      </w:r>
      <w:r>
        <w:rPr>
          <w:rStyle w:val="FloatTok"/>
        </w:rPr>
        <w:t xml:space="preserve">1.001</w:t>
      </w:r>
      <w:r>
        <w:rPr>
          <w:rStyle w:val="NormalTok"/>
        </w:rPr>
        <w:t xml:space="preserve">], max_step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rtol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, atol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plt.figure()</w:t>
      </w:r>
      <w:r>
        <w:br/>
      </w:r>
      <w:r>
        <w:rPr>
          <w:rStyle w:val="NormalTok"/>
        </w:rPr>
        <w:t xml:space="preserve">plt.plot(sol.t, sol.y[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't (arb)'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'a(t)'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'BMF Bounce Cosmology: Expansion Branch'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plt.tight_layout()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rPr>
          <w:i/>
          <w:iCs/>
        </w:rPr>
        <w:t xml:space="preserve">Tip.</w:t>
      </w:r>
      <w:r>
        <w:t xml:space="preserve"> </w:t>
      </w:r>
      <w:r>
        <w:t xml:space="preserve">Set</w:t>
      </w:r>
      <w:r>
        <w:t xml:space="preserve"> </w:t>
      </w:r>
      <w:r>
        <w:rPr>
          <w:rStyle w:val="VerbatimChar"/>
        </w:rPr>
        <w:t xml:space="preserve">sign = -1</w:t>
      </w:r>
      <w:r>
        <w:t xml:space="preserve"> </w:t>
      </w:r>
      <w:r>
        <w:t xml:space="preserve">and integrate backward (negative</w:t>
      </w:r>
      <w:r>
        <w:t xml:space="preserve"> </w:t>
      </w:r>
      <w:r>
        <w:rPr>
          <w:rStyle w:val="VerbatimChar"/>
        </w:rPr>
        <w:t xml:space="preserve">t</w:t>
      </w:r>
      <w:r>
        <w:t xml:space="preserve">) to draw the contracting branch. The two join at</w:t>
      </w:r>
      <w:r>
        <w:t xml:space="preserve"> </w:t>
      </w:r>
      <w:r>
        <w:rPr>
          <w:rStyle w:val="VerbatimChar"/>
        </w:rPr>
        <w:t xml:space="preserve">a = a_min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40"/>
    <w:bookmarkStart w:id="41" w:name="X959413f0c9243160e60b1a8ccbb06e61d51696a"/>
    <w:p>
      <w:pPr>
        <w:pStyle w:val="Heading2"/>
      </w:pPr>
      <w:r>
        <w:t xml:space="preserve">Appendix G: Torus–Spiral Geometry for Blender (</w:t>
      </w:r>
      <w:r>
        <w:rPr>
          <w:i/>
          <w:iCs/>
        </w:rPr>
        <w:t xml:space="preserve">ADDED</w:t>
      </w:r>
      <w:r>
        <w:t xml:space="preserve">)</w:t>
      </w:r>
    </w:p>
    <w:p>
      <w:pPr>
        <w:pStyle w:val="FirstParagraph"/>
      </w:pPr>
      <w:r>
        <w:rPr>
          <w:b/>
          <w:bCs/>
        </w:rPr>
        <w:t xml:space="preserve">Parametric surface: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u ∈ [0, 2πN]</w:t>
      </w:r>
      <w:r>
        <w:t xml:space="preserve">,</w:t>
      </w:r>
      <w:r>
        <w:t xml:space="preserve"> </w:t>
      </w:r>
      <w:r>
        <w:rPr>
          <w:rStyle w:val="VerbatimChar"/>
        </w:rPr>
        <w:t xml:space="preserve">v ∈ [0, 2π]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R(u) = R0 + α u/(2π),</w:t>
      </w:r>
      <w:r>
        <w:br/>
      </w:r>
      <w:r>
        <w:rPr>
          <w:rStyle w:val="VerbatimChar"/>
        </w:rPr>
        <w:t xml:space="preserve">x(u,v) = ( R(u) + r cos v ) cos u,</w:t>
      </w:r>
      <w:r>
        <w:br/>
      </w:r>
      <w:r>
        <w:rPr>
          <w:rStyle w:val="VerbatimChar"/>
        </w:rPr>
        <w:t xml:space="preserve">y(u,v) = ( R(u) + r cos v ) sin u,</w:t>
      </w:r>
      <w:r>
        <w:br/>
      </w:r>
      <w:r>
        <w:rPr>
          <w:rStyle w:val="VerbatimChar"/>
        </w:rPr>
        <w:t xml:space="preserve">z(u,v) = r sin v.</w:t>
      </w:r>
    </w:p>
    <w:p>
      <w:pPr>
        <w:pStyle w:val="FirstParagraph"/>
      </w:pPr>
      <w:r>
        <w:t xml:space="preserve">In Blender: Geometry Nodes → create a grid over</w:t>
      </w:r>
      <w:r>
        <w:t xml:space="preserve"> </w:t>
      </w:r>
      <w:r>
        <w:rPr>
          <w:rStyle w:val="VerbatimChar"/>
        </w:rPr>
        <w:t xml:space="preserve">(u,v)</w:t>
      </w:r>
      <w:r>
        <w:t xml:space="preserve">, evaluate the parametric equations in a Field node network, and set position accordingly. This yields a torus that slowly spirals outward (containment + growth:</w:t>
      </w:r>
      <w:r>
        <w:t xml:space="preserve"> </w:t>
      </w:r>
      <w:r>
        <w:t xml:space="preserve">“memory in motion”</w:t>
      </w:r>
      <w:r>
        <w:t xml:space="preserve">).</w:t>
      </w:r>
    </w:p>
    <w:bookmarkEnd w:id="41"/>
    <w:bookmarkEnd w:id="4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2025-08-21T04:28:27Z</dcterms:created>
  <dcterms:modified xsi:type="dcterms:W3CDTF">2025-08-21T04:28:27Z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