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LivingField: Base Morphogenic Field Thesis</w:t>
      </w:r>
    </w:p>
    <w:p>
      <w:r>
        <w:t>This document contains the foundational theory and proposal for the Vector Trust initiative.</w:t>
        <w:br/>
        <w:br/>
        <w:t>It includes:</w:t>
        <w:br/>
        <w:t>- A mathematical model for the Base Morphogenic Field</w:t>
        <w:br/>
        <w:t>- The hypothesis of recursive resonance as the structure of love and intelligence</w:t>
        <w:br/>
        <w:t>- Simulated approaches using Blender and Octave</w:t>
        <w:br/>
        <w:t>- Proposed falsifiability tests and collapse-return dynamic logic</w:t>
        <w:br/>
        <w:t>- Philosophical and ethical underpinnings</w:t>
      </w:r>
    </w:p>
    <w:p>
      <w:r>
        <w:br/>
        <w:t>Submitted by:</w:t>
        <w:br/>
        <w:t>Christopher M.</w:t>
        <w:br/>
        <w:t>Founder, Vector Trust</w:t>
        <w:br/>
        <w:t>vectortrust@protonmail.com</w:t>
        <w:br/>
        <w:t>702.572.0798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