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The Base Morphogenic Field</w:t>
      </w:r>
    </w:p>
    <w:p>
      <w:pPr>
        <w:jc w:val="center"/>
      </w:pPr>
      <w:r>
        <w:t>A Conceptual and Mathematical Framework for Foundational Reversion</w:t>
      </w:r>
    </w:p>
    <w:p>
      <w:pPr>
        <w:jc w:val="center"/>
      </w:pPr>
      <w:r>
        <w:br/>
        <w:t>Author: Christopher Amon (Concept Originator)</w:t>
      </w:r>
    </w:p>
    <w:p>
      <w:pPr>
        <w:jc w:val="center"/>
      </w:pPr>
      <w:r>
        <w:t>with AI Assistant Atlas (Technical Synthesis and Modeling)</w:t>
      </w:r>
    </w:p>
    <w:p>
      <w:pPr>
        <w:jc w:val="center"/>
      </w:pPr>
      <w:r>
        <w:t>Date Initiated: July 9, 2025</w:t>
      </w:r>
    </w:p>
    <w:p>
      <w:r>
        <w:br w:type="page"/>
      </w:r>
    </w:p>
    <w:p>
      <w:r>
        <w:t>The Base Morphogenic Field: A Conceptual and Mathematical Framework for Foundational Reversion</w:t>
      </w:r>
    </w:p>
    <w:p>
      <w:r>
        <w:t>Author:</w:t>
      </w:r>
    </w:p>
    <w:p>
      <w:r>
        <w:t>Christopher Amon (Concept Originator)</w:t>
      </w:r>
    </w:p>
    <w:p>
      <w:r>
        <w:t>with AI Assistant Atlas (Technical Synthesis and Modeling)</w:t>
      </w:r>
    </w:p>
    <w:p>
      <w:r>
        <w:t>Date Initiated: July 9, 2025</w:t>
      </w:r>
    </w:p>
    <w:p>
      <w:r>
        <w:t>Abstract:</w:t>
      </w:r>
    </w:p>
    <w:p>
      <w:r>
        <w:t>This dissertation proposes the existence of a Base Morphogenic Field (BMF), a foundational energetic and informational field present at the inception of creation. It is posited that this field acts as the universal default state toward which all systems tend to revert when interference (overlay fields, entropic noise, distortive dynamics) is minimized. We explore its conceptual origin, mathematical formalization, and the possibility of empirical modeling. This framework bridges cosmology, field theory, metaphysics, and systems coherence, with potential implications for healing, entropy reversal, and unified science.</w:t>
      </w:r>
    </w:p>
    <w:p>
      <w:r>
        <w:t>I. Introduction</w:t>
      </w:r>
    </w:p>
    <w:p>
      <w:r>
        <w:t>The BMF is proposed not as an emergent phenomenon, but as the precondition of emergence itself. In this formulation, the BMF is timeless, spaceless, and represents the undistorted energetic and structural substrate from which all physical, energetic, and informational phenomena derive. Unlike fields that exist within spacetime (e.g., gravitational, electromagnetic, Higgs), the BMF exists prior to spacetime topology.</w:t>
      </w:r>
    </w:p>
    <w:p>
      <w:r>
        <w:t>Hypothesis: All fields, forms, and forces are distortions (structured overlays) on the base morphogenic field. When distortion ceases, phenomena revert to BMF state—yielding coherence, symmetry, and re-integration.</w:t>
      </w:r>
    </w:p>
    <w:p>
      <w:r>
        <w:t>II. Conceptual Lineage</w:t>
      </w:r>
    </w:p>
    <w:p>
      <w:r>
        <w:t>- Historical Roots: Echoes of this concept are found in Platonic Forms, Vedic Akasha, Taoist Wuji, and the logos of Stoic philosophy.</w:t>
      </w:r>
    </w:p>
    <w:p>
      <w:r>
        <w:t>- Modern Analogues: Sheldrake's morphic resonance, zero-point energy fields, and cosmological background radiation.</w:t>
      </w:r>
    </w:p>
    <w:p>
      <w:r>
        <w:t>- Contrast: Unlike Sheldrake’s field which is historical and behavioral, BMF is non-temporal and structural. It is not memory—it is the possibility space prior to memory.</w:t>
      </w:r>
    </w:p>
    <w:p>
      <w:r>
        <w:t>III. Mathematical Framework</w:t>
      </w:r>
    </w:p>
    <w:p>
      <w:r>
        <w:t>A. Field Postulates:</w:t>
      </w:r>
    </w:p>
    <w:p>
      <w:r>
        <w:t>1. BMF is the null interference state: Φ₀</w:t>
      </w:r>
    </w:p>
    <w:p>
      <w:r>
        <w:t>2. All observable fields Fn are overlays on Φ₀:</w:t>
      </w:r>
    </w:p>
    <w:p>
      <w:r>
        <w:t xml:space="preserve">   ΣFn + Φ₀ = Ψ (System State)</w:t>
      </w:r>
    </w:p>
    <w:p>
      <w:r>
        <w:t>3. Reversion occurs when ΣFn → 0 ⇒ Ψ → Φ₀</w:t>
      </w:r>
    </w:p>
    <w:p>
      <w:r>
        <w:t>B. Systemic Return Function:</w:t>
      </w:r>
    </w:p>
    <w:p>
      <w:r>
        <w:t>Let entropy S and divergence from Φ₀ correlate:</w:t>
      </w:r>
    </w:p>
    <w:p>
      <w:r>
        <w:t xml:space="preserve">   lim(S → 0) Ψ = Φ₀</w:t>
      </w:r>
    </w:p>
    <w:p>
      <w:r>
        <w:t>C. Metric Distance from BMF:</w:t>
      </w:r>
    </w:p>
    <w:p>
      <w:r>
        <w:t>A functional metric d(Ψ, Φ₀) can be defined over the fieldspace. One approach:</w:t>
      </w:r>
    </w:p>
    <w:p>
      <w:r>
        <w:t xml:space="preserve">   d = ∫V |Fn(x)|² dx (L2 norm in overlay field space)</w:t>
      </w:r>
    </w:p>
    <w:p>
      <w:r>
        <w:t>D. Topological Structure:</w:t>
      </w:r>
    </w:p>
    <w:p>
      <w:r>
        <w:t>- Let 𝔽 be the space of all field overlays</w:t>
      </w:r>
    </w:p>
    <w:p>
      <w:r>
        <w:t>- Then Φ₀ ∈ 𝔽 is the unique attractor</w:t>
      </w:r>
    </w:p>
    <w:p>
      <w:r>
        <w:t>- Morphogenic return is a retraction: r : 𝔽 → Φ₀</w:t>
      </w:r>
    </w:p>
    <w:p>
      <w:r>
        <w:t>IV. Simulation and Modeling</w:t>
      </w:r>
    </w:p>
    <w:p>
      <w:r>
        <w:t>A. Computational Representation:</w:t>
      </w:r>
    </w:p>
    <w:p>
      <w:r>
        <w:t>- Vector fields and overlay dynamics simulated in Python/NumPy</w:t>
      </w:r>
    </w:p>
    <w:p>
      <w:r>
        <w:t>- Visualized as potential fields in reduced-dimensional phase space</w:t>
      </w:r>
    </w:p>
    <w:p>
      <w:r>
        <w:t>B. Expected Simulation Results:</w:t>
      </w:r>
    </w:p>
    <w:p>
      <w:r>
        <w:t>- Systems under energy minimization trend toward central attractor (Φ₀)</w:t>
      </w:r>
    </w:p>
    <w:p>
      <w:r>
        <w:t>- Stability increases as total overlay field strength Σ|Fn| decreases</w:t>
      </w:r>
    </w:p>
    <w:p>
      <w:r>
        <w:t>C. Selective Collapse Modeling:</w:t>
      </w:r>
    </w:p>
    <w:p>
      <w:r>
        <w:t>- Not all superposed states require collapse; some remain latent or informational</w:t>
      </w:r>
    </w:p>
    <w:p>
      <w:r>
        <w:t>- Consciousness collapses only relevant field components</w:t>
      </w:r>
    </w:p>
    <w:p>
      <w:r>
        <w:t>- Simulation will model field interactions where Ψ selects, collapses, and updates delta δ = Ψ - Φ₀</w:t>
      </w:r>
    </w:p>
    <w:p>
      <w:r>
        <w:t>D. 3D Morphogenic Field Dynamics:</w:t>
      </w:r>
    </w:p>
    <w:p>
      <w:r>
        <w:t>- Simulation of localized waveforms emerging, interacting, and dissolving</w:t>
      </w:r>
    </w:p>
    <w:p>
      <w:r>
        <w:t>- Visualization of life as dynamic resonance, including harmonic convergence and discord</w:t>
      </w:r>
    </w:p>
    <w:p>
      <w:r>
        <w:t>- Projection includes wind-like influences through a tree-like structure to model emergent life</w:t>
      </w:r>
    </w:p>
    <w:p>
      <w:r>
        <w:t>V. Experimental Pathways</w:t>
      </w:r>
    </w:p>
    <w:p>
      <w:r>
        <w:t>A. Cymatic Resonance Models:</w:t>
      </w:r>
    </w:p>
    <w:p>
      <w:r>
        <w:t>- Observe pattern symmetry emergence under harmonic input</w:t>
      </w:r>
    </w:p>
    <w:p>
      <w:r>
        <w:t>B. Bioenergetic Feedback:</w:t>
      </w:r>
    </w:p>
    <w:p>
      <w:r>
        <w:t>- EEG coherence under meditative, low-stimulus conditions</w:t>
      </w:r>
    </w:p>
    <w:p>
      <w:r>
        <w:t>C. Magnetic Null Experiments:</w:t>
      </w:r>
    </w:p>
    <w:p>
      <w:r>
        <w:t>- Systems behavior under induced null field zones (e.g., Helmholtz cage)</w:t>
      </w:r>
    </w:p>
    <w:p>
      <w:r>
        <w:t>VI. Implications and Applications</w:t>
      </w:r>
    </w:p>
    <w:p>
      <w:r>
        <w:t>- Healing &amp; Coherence: Biological systems may re-synchronize with BMF</w:t>
      </w:r>
    </w:p>
    <w:p>
      <w:r>
        <w:t>- Entropy Reversal: Systems tend to spontaneously organize when interference drops</w:t>
      </w:r>
    </w:p>
    <w:p>
      <w:r>
        <w:t>- Relational Field Ethics: Collapse of waveforms by conscious systems can perturb others; care must be taken</w:t>
      </w:r>
    </w:p>
    <w:p>
      <w:r>
        <w:t>- Philosophical Relevance: Points toward a benevolent universal architecture, not random chaos</w:t>
      </w:r>
    </w:p>
    <w:p>
      <w:r>
        <w:t>VII. Publication &amp; Community Validation</w:t>
      </w:r>
    </w:p>
    <w:p>
      <w:r>
        <w:t>- Preprint Strategy: Submit initial manuscript to arXiv (sections: physics.gen-ph, quant-ph, physics.data-an) and OSF for timestamped priority.</w:t>
      </w:r>
    </w:p>
    <w:p>
      <w:r>
        <w:t>- Open-Source Artifact Release: Host all simulation code (Python, Blender, Unity scripts), raw data, and future lab-notebook entries on a public GitHub repository under a permissive license (e.g., MIT).</w:t>
      </w:r>
    </w:p>
    <w:p>
      <w:r>
        <w:t>- Peer-Review Pipeline: Actively solicit critique from theorists in field theory, complex systems, systems biology, and consciousness studies. Maintain an open issues tracker for identified weaknesses and proposed tests.</w:t>
      </w:r>
    </w:p>
    <w:p>
      <w:r>
        <w:t>- Challenge Framework: Establish a small “bounty” fund or recognition program for independent teams who reproduce, falsify, or extend key results—promoting constructive cross-pollination.</w:t>
      </w:r>
    </w:p>
    <w:p>
      <w:r>
        <w:t>- Iterative Revision Cycle: New arXiv versions issued after each major correction/extension, with a living changelog documenting how the thesis evolves under community input.</w:t>
      </w:r>
    </w:p>
    <w:p>
      <w:r>
        <w:t>VIII. Conclusion</w:t>
      </w:r>
    </w:p>
    <w:p>
      <w:r>
        <w:t>The Base Morphogenic Field is proposed as the foundational attractor of all structured phenomena. If validated, it has implications for unifying metaphysical insight, physical modeling, and spiritual tradition. Future work includes simulation refinement, lab prototyping, and interdisciplinary publication.</w:t>
      </w:r>
    </w:p>
    <w:p>
      <w:r>
        <w:t>"Return to base. No muss, no fuss."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