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754B5D8A"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12/02/2024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7F5D35E9"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26/02/2024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w:t>
      </w:r>
      <w:proofErr w:type="gramStart"/>
      <w:r w:rsidRPr="006563BE">
        <w:rPr>
          <w:rFonts w:ascii="Times New Roman" w:hAnsi="Times New Roman" w:cs="Times New Roman"/>
          <w:sz w:val="24"/>
          <w:szCs w:val="24"/>
        </w:rPr>
        <w:t>_(</w:t>
      </w:r>
      <w:proofErr w:type="gramEnd"/>
      <w:r w:rsidRPr="006563BE">
        <w:rPr>
          <w:rFonts w:ascii="Times New Roman" w:hAnsi="Times New Roman" w:cs="Times New Roman"/>
          <w:sz w:val="24"/>
          <w:szCs w:val="24"/>
        </w:rPr>
        <w:t>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w:t>
      </w:r>
      <w:proofErr w:type="gramStart"/>
      <w:r w:rsidRPr="006563BE">
        <w:rPr>
          <w:rFonts w:ascii="Times New Roman" w:hAnsi="Times New Roman" w:cs="Times New Roman"/>
          <w:sz w:val="24"/>
          <w:szCs w:val="24"/>
        </w:rPr>
        <w:t>Person(</w:t>
      </w:r>
      <w:proofErr w:type="gramEnd"/>
      <w:r w:rsidRPr="006563BE">
        <w:rPr>
          <w:rFonts w:ascii="Times New Roman" w:hAnsi="Times New Roman" w:cs="Times New Roman"/>
          <w:sz w:val="24"/>
          <w:szCs w:val="24"/>
        </w:rPr>
        <w:t>"Alice",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spellStart"/>
      <w:proofErr w:type="gramStart"/>
      <w:r w:rsidRPr="006563BE">
        <w:rPr>
          <w:rFonts w:ascii="Times New Roman" w:hAnsi="Times New Roman" w:cs="Times New Roman"/>
          <w:sz w:val="24"/>
          <w:szCs w:val="24"/>
        </w:rPr>
        <w:t>person.greet</w:t>
      </w:r>
      <w:proofErr w:type="spellEnd"/>
      <w:proofErr w:type="gram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proofErr w:type="gramStart"/>
      <w:r w:rsidRPr="006563BE">
        <w:rPr>
          <w:rFonts w:ascii="Times New Roman" w:hAnsi="Times New Roman" w:cs="Times New Roman"/>
          <w:sz w:val="24"/>
          <w:szCs w:val="24"/>
        </w:rPr>
        <w:t>pickle.PickleError</w:t>
      </w:r>
      <w:proofErr w:type="spellEnd"/>
      <w:proofErr w:type="gram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The experiment successfully demonstrates the serialization and deserialization of Python objects using the Pickle module. By serializing instances of the </w:t>
      </w:r>
      <w:proofErr w:type="gramStart"/>
      <w:r w:rsidRPr="006563BE">
        <w:rPr>
          <w:rFonts w:ascii="Times New Roman" w:hAnsi="Times New Roman" w:cs="Times New Roman"/>
          <w:sz w:val="24"/>
          <w:szCs w:val="24"/>
        </w:rPr>
        <w:t>Student</w:t>
      </w:r>
      <w:proofErr w:type="gramEnd"/>
      <w:r w:rsidRPr="006563BE">
        <w:rPr>
          <w:rFonts w:ascii="Times New Roman" w:hAnsi="Times New Roman" w:cs="Times New Roman"/>
          <w:sz w:val="24"/>
          <w:szCs w:val="24"/>
        </w:rPr>
        <w:t xml:space="preserve">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E3727" w14:textId="77777777" w:rsidR="00B25F22" w:rsidRDefault="00B25F22" w:rsidP="006563BE">
      <w:pPr>
        <w:spacing w:after="0" w:line="240" w:lineRule="auto"/>
      </w:pPr>
      <w:r>
        <w:separator/>
      </w:r>
    </w:p>
  </w:endnote>
  <w:endnote w:type="continuationSeparator" w:id="0">
    <w:p w14:paraId="47C9EF11" w14:textId="77777777" w:rsidR="00B25F22" w:rsidRDefault="00B25F22"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F3585" w14:textId="77777777" w:rsidR="00B25F22" w:rsidRDefault="00B25F22" w:rsidP="006563BE">
      <w:pPr>
        <w:spacing w:after="0" w:line="240" w:lineRule="auto"/>
      </w:pPr>
      <w:r>
        <w:separator/>
      </w:r>
    </w:p>
  </w:footnote>
  <w:footnote w:type="continuationSeparator" w:id="0">
    <w:p w14:paraId="365D76A0" w14:textId="77777777" w:rsidR="00B25F22" w:rsidRDefault="00B25F22"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20162"/>
    <w:rsid w:val="000973AD"/>
    <w:rsid w:val="0061590E"/>
    <w:rsid w:val="006563BE"/>
    <w:rsid w:val="00B25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2024-04-18T19:29:00Z</dcterms:created>
  <dcterms:modified xsi:type="dcterms:W3CDTF">2024-04-18T19:29:00Z</dcterms:modified>
</cp:coreProperties>
</file>