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2jzrb4o6rupy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Environment Threat Map 6/23-24/26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1.) Threat: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Tire pollution is making its way into Florida waterways.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https://news.fiu.edu/2026/heavy-rain-may-be-driving-tire-pollution-into-florida-waterways1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Scientists are continuing to monitor toxin levels in waterways.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Greater Tampa region of 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Published June 24, 2026; samples collected over the last 10 months.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Levels spiked after periods of heavy rainfall.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2.) Threat: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Ongoing heat wave in Western Europe, now called the Omega heat wave.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https://www.reuters.com/business/environment/power-cuts-france-leave-thousands-sweltering-amid-scorching-heatwave-2026-06-24/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Health and Public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Countries have established heat alerts, schools have closed, and people are being warned against unnecessary travel.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Western Europe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17, 2026- ongoing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has already caused several deaths. The heat wave has broken records across western Europe.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3.) Threat: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Protests intensify over luxury development in an environmentally sensitive area. 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https://www.cbsnews.com/news/albania-protests-jared-kushner-luxury-resort-plans-anti-corruption/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investment company has said this is still in the development stage and things are subject to change.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Pishë Poro-Narta, Albania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Ongoing protests for the last month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Protests have grown and started a larger anti-corruption movement.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4.) Threat: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UN is calling for AI companies to disclose the environmental cost of their data centers. 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Link: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https://www.reuters.com/legal/litigation/un-chief-calls-ai-firms-come-clean-environmental-costs-2026-06-23/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Sector Affected: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Environmental Safety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or Multiple Sectors: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Was There a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What Was the Response?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 companies have not responded to UN officials.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Did the Threat Originate?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London, UK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Date(s) of Incident: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June 23,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Additional Notes: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centers require large amounts of water to run and have developed quickly.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euters.com/business/environment/power-cuts-france-leave-thousands-sweltering-amid-scorching-heatwave-2026-06-24/" TargetMode="External"/><Relationship Id="rId7" Type="http://schemas.openxmlformats.org/officeDocument/2006/relationships/hyperlink" Target="https://www.cbsnews.com/news/albania-protests-jared-kushner-luxury-resort-plans-anti-corruption/" TargetMode="External"/><Relationship Id="rId8" Type="http://schemas.openxmlformats.org/officeDocument/2006/relationships/hyperlink" Target="https://www.reuters.com/legal/litigation/un-chief-calls-ai-firms-come-clean-environmental-costs-2026-06-2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