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Times New Roman" w:cs="Times New Roman" w:eastAsia="Times New Roman" w:hAnsi="Times New Roman"/>
        </w:rPr>
      </w:pPr>
      <w:bookmarkStart w:colFirst="0" w:colLast="0" w:name="_2jzrb4o6rupy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Environment Threat Map 7/2-3/26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1.) Threat: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Heavy rainfall in East Africa. 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Link: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https://reliefweb.int/report/world/global-weather-hazards-summary-july-2-2026-july-8-2026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Sector Affected: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Agriculture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Single or Multiple Sectors: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Single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Was There a Response?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What Was the Response?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rainfall surplus was registered in the area.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Where Did the Threat Originate?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East Africa, in Sudan, Ethiopia, Somalia, and parts of Kenya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Date(s) of Incident: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July 2, 2026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Additional Notes: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Affecting local agriculture. 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2.) Threat: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Above average temperatures were recorded in Central Asia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Link: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https://reliefweb.int/report/world/global-weather-hazards-summary-july-2-2026-july-8-2026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Sector Affected: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Health and Public Safety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Single or Multiple Sectors: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Multiple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Was There a Response?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What Was the Response?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Where Did the Threat Originate?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Kazakhstan, Afghanistan, Tajikistan, and Pakistan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Date(s) of Incident: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July 3, 2026-ongoing 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Additional Notes: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Temperatures are expected to reach up to 30-40 degrees Celsius. 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3.) Threat: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 is a drought in Central America. 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Link: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https://reliefweb.int/report/world/global-weather-hazards-summary-july-2-2026-july-8-2026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Sector Affected: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Agriculture and Public Health 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Single or Multiple Sectors: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Multiple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Was There a Response?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What Was the Response?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Where Did the Threat Originate?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Honduras and Nicaragua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Date(s) of Incident: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July 2, 2026-ongoing 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Additional Notes: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Drought caused by below average rainfall and warmer temperatures. It could last into next week. 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4.) Threat: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 is a drought in Venezuela and Colombia. 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Link: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https://reliefweb.int/report/world/global-weather-hazards-summary-july-2-2026-july-8-2026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Sector Affected: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Agriculture and Public Health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Single or Multiple Sectors: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Multiple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Was There a Response?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What Was the Response?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Where Did the Threat Originate?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Venezuela and Colombia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Date(s) of Incident: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July 2, 2026-ongoing 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Additional Notes: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Due to below average rainfall in the areas. Heavy rainfall is expected next week. 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5.) Threat: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Canada approved a new oil pipeline running from Alberta to the Pacific Coast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Link: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https://www.nytimes.com/2026/07/02/world/canada/carney-trade-oil-pipeline-alberta-british-columbia.html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Sector Affected: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Environmental Safety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Single or Multiple Sectors: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Single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Was There a Response?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What Was the Response?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Prime Minister said it will uphold some environmental protections. 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Where Did the Threat Originate?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Canada and Asia 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Date(s) of Incident: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July 2, 2026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Additional Notes: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Canada is making an effort to move away from economic dependence on the U.S. by increasing exports to Asia.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nytimes.com/2026/07/02/world/canada/carney-trade-oil-pipeline-alberta-british-columbia.html" TargetMode="External"/><Relationship Id="rId9" Type="http://schemas.openxmlformats.org/officeDocument/2006/relationships/hyperlink" Target="https://reliefweb.int/report/world/global-weather-hazards-summary-july-2-2026-july-8-2026" TargetMode="External"/><Relationship Id="rId5" Type="http://schemas.openxmlformats.org/officeDocument/2006/relationships/styles" Target="styles.xml"/><Relationship Id="rId6" Type="http://schemas.openxmlformats.org/officeDocument/2006/relationships/hyperlink" Target="https://reliefweb.int/report/world/global-weather-hazards-summary-july-2-2026-july-8-2026" TargetMode="External"/><Relationship Id="rId7" Type="http://schemas.openxmlformats.org/officeDocument/2006/relationships/hyperlink" Target="https://reliefweb.int/report/world/global-weather-hazards-summary-july-2-2026-july-8-2026" TargetMode="External"/><Relationship Id="rId8" Type="http://schemas.openxmlformats.org/officeDocument/2006/relationships/hyperlink" Target="https://reliefweb.int/report/world/global-weather-hazards-summary-july-2-2026-july-8-202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