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AREA : </w:t>
      </w:r>
      <w:r w:rsidDel="00000000" w:rsidR="00000000" w:rsidRPr="00000000">
        <w:rPr>
          <w:rFonts w:ascii="Times New Roman" w:cs="Times New Roman" w:eastAsia="Times New Roman" w:hAnsi="Times New Roman"/>
          <w:sz w:val="24"/>
          <w:szCs w:val="24"/>
          <w:rtl w:val="0"/>
        </w:rPr>
        <w:t xml:space="preserve">DEEP LEARNING</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SPECIALIZATION : </w:t>
      </w:r>
      <w:r w:rsidDel="00000000" w:rsidR="00000000" w:rsidRPr="00000000">
        <w:rPr>
          <w:rFonts w:ascii="Times New Roman" w:cs="Times New Roman" w:eastAsia="Times New Roman" w:hAnsi="Times New Roman"/>
          <w:sz w:val="24"/>
          <w:szCs w:val="24"/>
          <w:rtl w:val="0"/>
        </w:rPr>
        <w:t xml:space="preserve">GENERATIVE ADVERSARIAL NETWORKS (GANs)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 </w:t>
      </w:r>
      <w:r w:rsidDel="00000000" w:rsidR="00000000" w:rsidRPr="00000000">
        <w:rPr>
          <w:rFonts w:ascii="Times New Roman" w:cs="Times New Roman" w:eastAsia="Times New Roman" w:hAnsi="Times New Roman"/>
          <w:sz w:val="24"/>
          <w:szCs w:val="24"/>
          <w:rtl w:val="0"/>
        </w:rPr>
        <w:t xml:space="preserve">IMAGE SYNTHESIZER USING GANs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 </w:t>
      </w:r>
      <w:r w:rsidDel="00000000" w:rsidR="00000000" w:rsidRPr="00000000">
        <w:rPr>
          <w:rFonts w:ascii="Times New Roman" w:cs="Times New Roman" w:eastAsia="Times New Roman" w:hAnsi="Times New Roman"/>
          <w:sz w:val="24"/>
          <w:szCs w:val="24"/>
          <w:rtl w:val="0"/>
        </w:rPr>
        <w:t xml:space="preserve">SECURITY SYSTEMS AND MILITARY USAGE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 of GANs</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444b44"/>
          <w:sz w:val="26"/>
          <w:szCs w:val="26"/>
          <w:highlight w:val="white"/>
        </w:rPr>
      </w:pPr>
      <w:r w:rsidDel="00000000" w:rsidR="00000000" w:rsidRPr="00000000">
        <w:rPr>
          <w:rFonts w:ascii="Times New Roman" w:cs="Times New Roman" w:eastAsia="Times New Roman" w:hAnsi="Times New Roman"/>
          <w:color w:val="444b44"/>
          <w:sz w:val="26"/>
          <w:szCs w:val="26"/>
          <w:highlight w:val="white"/>
          <w:rtl w:val="0"/>
        </w:rPr>
        <w:t xml:space="preserve">Generative adversarial networks (GANs) are deep neural net architectures comprised of two nets, pitting one against the other (thus the “adversarial”). GANs’ potential is huge, because they can learn to mimic any distribution of data. That is, GANs can be taught to create worlds eerily similar to our own in any domain: images, music, speech, prose.</w:t>
      </w:r>
    </w:p>
    <w:p w:rsidR="00000000" w:rsidDel="00000000" w:rsidP="00000000" w:rsidRDefault="00000000" w:rsidRPr="00000000" w14:paraId="0000000B">
      <w:pPr>
        <w:jc w:val="both"/>
        <w:rPr>
          <w:rFonts w:ascii="Times New Roman" w:cs="Times New Roman" w:eastAsia="Times New Roman" w:hAnsi="Times New Roman"/>
          <w:color w:val="444b44"/>
          <w:sz w:val="26"/>
          <w:szCs w:val="26"/>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444b44"/>
          <w:sz w:val="26"/>
          <w:szCs w:val="26"/>
          <w:highlight w:val="white"/>
        </w:rPr>
      </w:pPr>
      <w:r w:rsidDel="00000000" w:rsidR="00000000" w:rsidRPr="00000000">
        <w:rPr>
          <w:rFonts w:ascii="Times New Roman" w:cs="Times New Roman" w:eastAsia="Times New Roman" w:hAnsi="Times New Roman"/>
          <w:color w:val="444b44"/>
          <w:sz w:val="26"/>
          <w:szCs w:val="26"/>
          <w:highlight w:val="white"/>
          <w:rtl w:val="0"/>
        </w:rPr>
        <w:t xml:space="preserve">One neural network, called the </w:t>
      </w:r>
      <w:r w:rsidDel="00000000" w:rsidR="00000000" w:rsidRPr="00000000">
        <w:rPr>
          <w:rFonts w:ascii="Times New Roman" w:cs="Times New Roman" w:eastAsia="Times New Roman" w:hAnsi="Times New Roman"/>
          <w:i w:val="1"/>
          <w:color w:val="444b44"/>
          <w:sz w:val="26"/>
          <w:szCs w:val="26"/>
          <w:highlight w:val="white"/>
          <w:rtl w:val="0"/>
        </w:rPr>
        <w:t xml:space="preserve">generator</w:t>
      </w:r>
      <w:r w:rsidDel="00000000" w:rsidR="00000000" w:rsidRPr="00000000">
        <w:rPr>
          <w:rFonts w:ascii="Times New Roman" w:cs="Times New Roman" w:eastAsia="Times New Roman" w:hAnsi="Times New Roman"/>
          <w:color w:val="444b44"/>
          <w:sz w:val="26"/>
          <w:szCs w:val="26"/>
          <w:highlight w:val="white"/>
          <w:rtl w:val="0"/>
        </w:rPr>
        <w:t xml:space="preserve">, generates new data instances, while the other, the </w:t>
      </w:r>
      <w:r w:rsidDel="00000000" w:rsidR="00000000" w:rsidRPr="00000000">
        <w:rPr>
          <w:rFonts w:ascii="Times New Roman" w:cs="Times New Roman" w:eastAsia="Times New Roman" w:hAnsi="Times New Roman"/>
          <w:i w:val="1"/>
          <w:color w:val="444b44"/>
          <w:sz w:val="26"/>
          <w:szCs w:val="26"/>
          <w:highlight w:val="white"/>
          <w:rtl w:val="0"/>
        </w:rPr>
        <w:t xml:space="preserve">discriminator</w:t>
      </w:r>
      <w:r w:rsidDel="00000000" w:rsidR="00000000" w:rsidRPr="00000000">
        <w:rPr>
          <w:rFonts w:ascii="Times New Roman" w:cs="Times New Roman" w:eastAsia="Times New Roman" w:hAnsi="Times New Roman"/>
          <w:color w:val="444b44"/>
          <w:sz w:val="26"/>
          <w:szCs w:val="26"/>
          <w:highlight w:val="white"/>
          <w:rtl w:val="0"/>
        </w:rPr>
        <w:t xml:space="preserve">, evaluates them for authenticity; i.e. the discriminator decides whether each instance of data that it reviews belongs to the actual training dataset or not.</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 </w:t>
      </w:r>
      <w:r w:rsidDel="00000000" w:rsidR="00000000" w:rsidRPr="00000000">
        <w:rPr>
          <w:rFonts w:ascii="Times New Roman" w:cs="Times New Roman" w:eastAsia="Times New Roman" w:hAnsi="Times New Roman"/>
          <w:sz w:val="24"/>
          <w:szCs w:val="24"/>
          <w:rtl w:val="0"/>
        </w:rPr>
        <w:t xml:space="preserve">Architecture of a GAN</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b w:val="1"/>
          <w:sz w:val="24"/>
          <w:szCs w:val="24"/>
          <w:rtl w:val="0"/>
        </w:rPr>
        <w:t xml:space="preserve"> MEMBERS : </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Vedansh Chandra Dwivedi.                                                           Ashish Ranjan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 Krishna.                                                                             Ayush Kasera</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Kumar Mishra</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