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Aarav Chopra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achopra83@outlook.com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732-555-0124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Reston, Virginia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Senior AI/ML Engineer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training, deployment and scaling of machine learning and deep learning systems in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experience across </w:t>
      </w:r>
      <w:r>
        <w:rPr>
          <w:rFonts w:ascii="Times New Roman" w:hAnsi="Times New Roman" w:eastAsia="Times New Roman"/>
          <w:b/>
          <w:sz w:val="21"/>
        </w:rPr>
        <w:t>AWS, Azure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GCP (Vertex AI)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computer vision</w:t>
      </w:r>
      <w:r>
        <w:rPr>
          <w:rFonts w:ascii="Times New Roman" w:hAnsi="Times New Roman" w:eastAsia="Times New Roman"/>
          <w:b w:val="0"/>
          <w:sz w:val="21"/>
        </w:rPr>
        <w:t xml:space="preserve"> solutions with CNNs, object detection (YOLO, Faster R-CNN) and image segmentation.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vector databases such as </w:t>
      </w:r>
      <w:r>
        <w:rPr>
          <w:rFonts w:ascii="Times New Roman" w:hAnsi="Times New Roman" w:eastAsia="Times New Roman"/>
          <w:b/>
          <w:sz w:val="21"/>
        </w:rPr>
        <w:t>Pinecone, FAISS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Chroma</w:t>
      </w:r>
      <w:r>
        <w:rPr>
          <w:rFonts w:ascii="Times New Roman" w:hAnsi="Times New Roman" w:eastAsia="Times New Roman"/>
          <w:b w:val="0"/>
          <w:sz w:val="21"/>
        </w:rPr>
        <w:t xml:space="preserve"> for semantic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building </w:t>
      </w:r>
      <w:r>
        <w:rPr>
          <w:rFonts w:ascii="Times New Roman" w:hAnsi="Times New Roman" w:eastAsia="Times New Roman"/>
          <w:b/>
          <w:sz w:val="21"/>
        </w:rPr>
        <w:t>deep learning models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TensorFlow, Keras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PyTorch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MLOps</w:t>
      </w:r>
      <w:r>
        <w:rPr>
          <w:rFonts w:ascii="Times New Roman" w:hAnsi="Times New Roman" w:eastAsia="Times New Roman"/>
          <w:b w:val="0"/>
          <w:sz w:val="21"/>
        </w:rPr>
        <w:t xml:space="preserve">: CI/CD for ML, model registry, monitoring and A/B rollout using </w:t>
      </w:r>
      <w:r>
        <w:rPr>
          <w:rFonts w:ascii="Times New Roman" w:hAnsi="Times New Roman" w:eastAsia="Times New Roman"/>
          <w:b/>
          <w:sz w:val="21"/>
        </w:rPr>
        <w:t>MLflow, Kubeflow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SageMaker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distributed training</w:t>
      </w:r>
      <w:r>
        <w:rPr>
          <w:rFonts w:ascii="Times New Roman" w:hAnsi="Times New Roman" w:eastAsia="Times New Roman"/>
          <w:b w:val="0"/>
          <w:sz w:val="21"/>
        </w:rPr>
        <w:t xml:space="preserve"> and big data processing using </w:t>
      </w:r>
      <w:r>
        <w:rPr>
          <w:rFonts w:ascii="Times New Roman" w:hAnsi="Times New Roman" w:eastAsia="Times New Roman"/>
          <w:b/>
          <w:sz w:val="21"/>
        </w:rPr>
        <w:t>Spark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scalable inference services using </w:t>
      </w:r>
      <w:r>
        <w:rPr>
          <w:rFonts w:ascii="Times New Roman" w:hAnsi="Times New Roman" w:eastAsia="Times New Roman"/>
          <w:b/>
          <w:sz w:val="21"/>
        </w:rPr>
        <w:t>Docker, Kubernetes, FastAPI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TensorRT/ONNX</w:t>
      </w:r>
      <w:r>
        <w:rPr>
          <w:rFonts w:ascii="Times New Roman" w:hAnsi="Times New Roman" w:eastAsia="Times New Roman"/>
          <w:b w:val="0"/>
          <w:sz w:val="21"/>
        </w:rPr>
        <w:t xml:space="preserve"> optimization.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Solid grounding in </w:t>
      </w:r>
      <w:r>
        <w:rPr>
          <w:rFonts w:ascii="Times New Roman" w:hAnsi="Times New Roman" w:eastAsia="Times New Roman"/>
          <w:b/>
          <w:sz w:val="21"/>
        </w:rPr>
        <w:t>linear algebra, probability, optimization</w:t>
      </w:r>
      <w:r>
        <w:rPr>
          <w:rFonts w:ascii="Times New Roman" w:hAnsi="Times New Roman" w:eastAsia="Times New Roman"/>
          <w:b w:val="0"/>
          <w:sz w:val="21"/>
        </w:rPr>
        <w:t xml:space="preserve"> and ML theory.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NLP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Generative AI</w:t>
      </w:r>
      <w:r>
        <w:rPr>
          <w:rFonts w:ascii="Times New Roman" w:hAnsi="Times New Roman" w:eastAsia="Times New Roman"/>
          <w:b w:val="0"/>
          <w:sz w:val="21"/>
        </w:rPr>
        <w:t xml:space="preserve"> applications using </w:t>
      </w:r>
      <w:r>
        <w:rPr>
          <w:rFonts w:ascii="Times New Roman" w:hAnsi="Times New Roman" w:eastAsia="Times New Roman"/>
          <w:b/>
          <w:sz w:val="21"/>
        </w:rPr>
        <w:t>Transformers, BERT, GPT-based LLMs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LangChain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RAG</w:t>
      </w:r>
      <w:r>
        <w:rPr>
          <w:rFonts w:ascii="Times New Roman" w:hAnsi="Times New Roman" w:eastAsia="Times New Roman"/>
          <w:b w:val="0"/>
          <w:sz w:val="21"/>
        </w:rPr>
        <w:t xml:space="preserve"> architectures.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C++ (basic), 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Deep Learning:</w:t>
      </w:r>
      <w:r>
        <w:rPr>
          <w:rFonts w:ascii="Times New Roman" w:hAnsi="Times New Roman" w:eastAsia="Times New Roman"/>
          <w:b w:val="0"/>
          <w:sz w:val="21"/>
        </w:rPr>
        <w:t xml:space="preserve"> Keras, Hugging Face Transformers, TensorRT, OpenCV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GenAI/LLM:</w:t>
      </w:r>
      <w:r>
        <w:rPr>
          <w:rFonts w:ascii="Times New Roman" w:hAnsi="Times New Roman" w:eastAsia="Times New Roman"/>
          <w:b w:val="0"/>
          <w:sz w:val="21"/>
        </w:rPr>
        <w:t xml:space="preserve"> LangChain, OpenAI API, RAG, Prompt Engineering, Fine-tuning (LoRA), FAISS, Pinecone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MLOps:</w:t>
      </w:r>
      <w:r>
        <w:rPr>
          <w:rFonts w:ascii="Times New Roman" w:hAnsi="Times New Roman" w:eastAsia="Times New Roman"/>
          <w:b w:val="0"/>
          <w:sz w:val="21"/>
        </w:rPr>
        <w:t xml:space="preserve"> Kubeflow, SageMaker, Vertex AI, DVC, Airflow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Infrastructure:</w:t>
      </w:r>
      <w:r>
        <w:rPr>
          <w:rFonts w:ascii="Times New Roman" w:hAnsi="Times New Roman" w:eastAsia="Times New Roman"/>
          <w:b w:val="0"/>
          <w:sz w:val="21"/>
        </w:rPr>
        <w:t xml:space="preserve"> GCP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NumPy, S3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Serving:</w:t>
      </w:r>
      <w:r>
        <w:rPr>
          <w:rFonts w:ascii="Times New Roman" w:hAnsi="Times New Roman" w:eastAsia="Times New Roman"/>
          <w:b w:val="0"/>
          <w:sz w:val="21"/>
        </w:rPr>
        <w:t xml:space="preserve"> FastAPI, Flask, gRPC, Triton Inference Server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Retail Group, Reston, Virginia</w:t>
        <w:tab/>
        <w:t>Senior AI/ML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2026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TensorFlow, Hugging Face, AWS SageMaker, LangChain, Git, Kubernetes, MLflow, FAISS, Python, SQL, AWS.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Aurora Financial, Jacksonville, Florida</w:t>
        <w:tab/>
        <w:t>Machine Learning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2025 – June 2026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Exposed models through FastAPI and gRPC services consumed by backend microservices.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Terraform, AWS SageMaker, Prometheus, Kubernetes, MLflow, PyTorch, Airflow, TensorFlow, Spark, Python, OpenCV, FAISS, Flask.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Pinnacle Pharma, Indianapolis, Indiana</w:t>
        <w:tab/>
        <w:t>Junior ML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January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monitoring for model drift, data quality and latency using Prometheus and Grafana.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PyTorch, MLflow, FastAPI, Python, Docker, Hugging Face, Spark, Terraform, Azure, GCP, FAISS.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Engineering – Software Engineering – University of Cincinnati, Ohio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Savitribai Phule Pune University, Pune,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