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Ahmed Joshi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ahmedjoshi20@yahoo.com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813-555-0139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Jacksonville, Florida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GC-EAD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Cybersecurity Analyst with </w:t>
      </w:r>
      <w:r>
        <w:rPr>
          <w:rFonts w:ascii="Times New Roman" w:hAnsi="Times New Roman" w:eastAsia="Times New Roman"/>
          <w:b/>
          <w:sz w:val="21"/>
        </w:rPr>
        <w:t>5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security monitoring, incident response, vulnerability management and risk mitigation.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Performed </w:t>
      </w:r>
      <w:r>
        <w:rPr>
          <w:rFonts w:ascii="Times New Roman" w:hAnsi="Times New Roman" w:eastAsia="Times New Roman"/>
          <w:b/>
          <w:sz w:val="21"/>
        </w:rPr>
        <w:t>vulnerability assessments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Nessus, Qualys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Rapid7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Scripting in </w:t>
      </w:r>
      <w:r>
        <w:rPr>
          <w:rFonts w:ascii="Times New Roman" w:hAnsi="Times New Roman" w:eastAsia="Times New Roman"/>
          <w:b/>
          <w:sz w:val="21"/>
        </w:rPr>
        <w:t>Python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PowerShell</w:t>
      </w:r>
      <w:r>
        <w:rPr>
          <w:rFonts w:ascii="Times New Roman" w:hAnsi="Times New Roman" w:eastAsia="Times New Roman"/>
          <w:b w:val="0"/>
          <w:sz w:val="21"/>
        </w:rPr>
        <w:t xml:space="preserve"> for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Security certifications: </w:t>
      </w:r>
      <w:r>
        <w:rPr>
          <w:rFonts w:ascii="Times New Roman" w:hAnsi="Times New Roman" w:eastAsia="Times New Roman"/>
          <w:b/>
          <w:sz w:val="21"/>
        </w:rPr>
        <w:t>CompTIA Security+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CEH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IAM, PAM, MFA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cloud security</w:t>
      </w:r>
      <w:r>
        <w:rPr>
          <w:rFonts w:ascii="Times New Roman" w:hAnsi="Times New Roman" w:eastAsia="Times New Roman"/>
          <w:b w:val="0"/>
          <w:sz w:val="21"/>
        </w:rPr>
        <w:t xml:space="preserve"> on AWS and Azure.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Knowledge of </w:t>
      </w:r>
      <w:r>
        <w:rPr>
          <w:rFonts w:ascii="Times New Roman" w:hAnsi="Times New Roman" w:eastAsia="Times New Roman"/>
          <w:b/>
          <w:sz w:val="21"/>
        </w:rPr>
        <w:t>MITRE ATT&amp;CK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NIST CSF, ISO 27001, SOC 2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PCI-DSS</w:t>
      </w:r>
      <w:r>
        <w:rPr>
          <w:rFonts w:ascii="Times New Roman" w:hAnsi="Times New Roman" w:eastAsia="Times New Roman"/>
          <w:b w:val="0"/>
          <w:sz w:val="21"/>
        </w:rPr>
        <w:t xml:space="preserve">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Conducted </w:t>
      </w:r>
      <w:r>
        <w:rPr>
          <w:rFonts w:ascii="Times New Roman" w:hAnsi="Times New Roman" w:eastAsia="Times New Roman"/>
          <w:b/>
          <w:sz w:val="21"/>
        </w:rPr>
        <w:t>phishing analysis</w:t>
      </w:r>
      <w:r>
        <w:rPr>
          <w:rFonts w:ascii="Times New Roman" w:hAnsi="Times New Roman" w:eastAsia="Times New Roman"/>
          <w:b w:val="0"/>
          <w:sz w:val="21"/>
        </w:rPr>
        <w:t xml:space="preserve">, malware triage and </w:t>
      </w:r>
      <w:r>
        <w:rPr>
          <w:rFonts w:ascii="Times New Roman" w:hAnsi="Times New Roman" w:eastAsia="Times New Roman"/>
          <w:b/>
          <w:sz w:val="21"/>
        </w:rPr>
        <w:t>threat hunting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with </w:t>
      </w:r>
      <w:r>
        <w:rPr>
          <w:rFonts w:ascii="Times New Roman" w:hAnsi="Times New Roman" w:eastAsia="Times New Roman"/>
          <w:b/>
          <w:sz w:val="21"/>
        </w:rPr>
        <w:t>EDR</w:t>
      </w:r>
      <w:r>
        <w:rPr>
          <w:rFonts w:ascii="Times New Roman" w:hAnsi="Times New Roman" w:eastAsia="Times New Roman"/>
          <w:b w:val="0"/>
          <w:sz w:val="21"/>
        </w:rPr>
        <w:t xml:space="preserve"> tools such as </w:t>
      </w:r>
      <w:r>
        <w:rPr>
          <w:rFonts w:ascii="Times New Roman" w:hAnsi="Times New Roman" w:eastAsia="Times New Roman"/>
          <w:b/>
          <w:sz w:val="21"/>
        </w:rPr>
        <w:t>CrowdStrike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Microsoft Defender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SOC operations</w:t>
      </w:r>
      <w:r>
        <w:rPr>
          <w:rFonts w:ascii="Times New Roman" w:hAnsi="Times New Roman" w:eastAsia="Times New Roman"/>
          <w:b w:val="0"/>
          <w:sz w:val="21"/>
        </w:rPr>
        <w:t xml:space="preserve">, threat detection and </w:t>
      </w:r>
      <w:r>
        <w:rPr>
          <w:rFonts w:ascii="Times New Roman" w:hAnsi="Times New Roman" w:eastAsia="Times New Roman"/>
          <w:b/>
          <w:sz w:val="21"/>
        </w:rPr>
        <w:t>incident response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Splunk, QRadar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Sentinel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understanding of </w:t>
      </w:r>
      <w:r>
        <w:rPr>
          <w:rFonts w:ascii="Times New Roman" w:hAnsi="Times New Roman" w:eastAsia="Times New Roman"/>
          <w:b/>
          <w:sz w:val="21"/>
        </w:rPr>
        <w:t>network security</w:t>
      </w:r>
      <w:r>
        <w:rPr>
          <w:rFonts w:ascii="Times New Roman" w:hAnsi="Times New Roman" w:eastAsia="Times New Roman"/>
          <w:b w:val="0"/>
          <w:sz w:val="21"/>
        </w:rPr>
        <w:t>: firewalls, IDS/IPS, VPN, proxy and DNS security.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SIEM/SOC:</w:t>
      </w:r>
      <w:r>
        <w:rPr>
          <w:rFonts w:ascii="Times New Roman" w:hAnsi="Times New Roman" w:eastAsia="Times New Roman"/>
          <w:b w:val="0"/>
          <w:sz w:val="21"/>
        </w:rPr>
        <w:t xml:space="preserve"> Splunk, IBM QRadar, ELK, LogRhythm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Endpoint:</w:t>
      </w:r>
      <w:r>
        <w:rPr>
          <w:rFonts w:ascii="Times New Roman" w:hAnsi="Times New Roman" w:eastAsia="Times New Roman"/>
          <w:b w:val="0"/>
          <w:sz w:val="21"/>
        </w:rPr>
        <w:t xml:space="preserve"> CrowdStrike, Microsoft Defender, Carbon Black, SentinelOne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Vulnerability Mgmt:</w:t>
      </w:r>
      <w:r>
        <w:rPr>
          <w:rFonts w:ascii="Times New Roman" w:hAnsi="Times New Roman" w:eastAsia="Times New Roman"/>
          <w:b w:val="0"/>
          <w:sz w:val="21"/>
        </w:rPr>
        <w:t xml:space="preserve"> Nessus, Rapid7, Burp Suite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 Security:</w:t>
      </w:r>
      <w:r>
        <w:rPr>
          <w:rFonts w:ascii="Times New Roman" w:hAnsi="Times New Roman" w:eastAsia="Times New Roman"/>
          <w:b w:val="0"/>
          <w:sz w:val="21"/>
        </w:rPr>
        <w:t xml:space="preserve"> Palo Alto, Snort, Wireshark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MITRE ATT&amp;CK, NIST CSF, ISO 27001, SOC 2, PCI-DSS, CIS Benchmarks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IAM:</w:t>
      </w:r>
      <w:r>
        <w:rPr>
          <w:rFonts w:ascii="Times New Roman" w:hAnsi="Times New Roman" w:eastAsia="Times New Roman"/>
          <w:b w:val="0"/>
          <w:sz w:val="21"/>
        </w:rPr>
        <w:t xml:space="preserve"> Okta, CyberArk, Azure AD, MFA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Scripting:</w:t>
      </w:r>
      <w:r>
        <w:rPr>
          <w:rFonts w:ascii="Times New Roman" w:hAnsi="Times New Roman" w:eastAsia="Times New Roman"/>
          <w:b w:val="0"/>
          <w:sz w:val="21"/>
        </w:rPr>
        <w:t xml:space="preserve"> Python, PowerShell,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Security:</w:t>
      </w:r>
      <w:r>
        <w:rPr>
          <w:rFonts w:ascii="Times New Roman" w:hAnsi="Times New Roman" w:eastAsia="Times New Roman"/>
          <w:b w:val="0"/>
          <w:sz w:val="21"/>
        </w:rPr>
        <w:t xml:space="preserve"> AWS Security Hub, GuardDuty, Azure Defender, IAM Policies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Meridian Digital, Jacksonville, Florida</w:t>
        <w:tab/>
        <w:t>Cybersecurity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2026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Led incident response activities including containment, eradication and recovery, and wrote post-incident reports.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mean time to respond by 35% through process and tooling improvements.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SIEM correlation rules and dashboards mapped to MITRE ATT&amp;CK techniques.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security policies, standards and runbooks.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audits for ISO 27001, SOC 2 and PCI-DSS by collecting evidence and remediating gaps.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threat hunting using EDR telemetry and threat intelligence feeds.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CrowdStrike, Okta, Sentinel, Qualys, Wireshark, AWS GuardDuty, Nessus, Palo Alto, Python, AWS Security Hub, SOC 2, ELK.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Lumen Energy, Jacksonville, Florida</w:t>
        <w:tab/>
        <w:t>Junior Security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2024 – August 2026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security events and alerts in Splunk and Sentinel; triaged and escalated incidents per playbooks.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threat hunting using EDR telemetry and threat intelligence feeds.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audits for ISO 27001, SOC 2 and PCI-DSS by collecting evidence and remediating gaps.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risk assessments of third-party vendors and cloud workloads.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Reviewed firewall rules and network segmentation with network engineering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Led incident response activities including containment, eradication and recovery, and wrote post-incident reports.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SIEM correlation rules and dashboards mapped to MITRE ATT&amp;CK techniques.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Okta, CrowdStrike, MITRE ATT&amp;CK, AWS GuardDuty, QRadar, Qualys, PowerShell, Palo Alto, Splunk, Snort, Microsoft Sentinel.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Clearwater Group, Edison, New Jersey</w:t>
        <w:tab/>
        <w:t>Junior Security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2021 – July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SIEM correlation rules and dashboards mapped to MITRE ATT&amp;CK techniques.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user access reviews, privileged access and MFA rollout.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mean time to respond by 35% through process and tooling improvements.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Delivered security awareness training and phishing simulations.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Reviewed firewall rules and network segmentation with network engineering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security policies, standards and runbooks.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audits for ISO 27001, SOC 2 and PCI-DSS by collecting evidence and remediating gaps.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Led incident response activities including containment, eradication and recovery, and wrote post-incident reports.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phishing email analysis and malware triage; blocked indicators across email and endpoint tools.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MITRE ATT&amp;CK, Wireshark, Sentinel, Nessus, PowerShell, QRadar, Okta, AWS GuardDuty, Qualys, ELK, Microsoft Defender, IBM QRadar.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Information Technology – San Jose State University, California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Stevens Institute of Technology, Hoboken, New Jersey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