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Akash Morgan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akash.mor32@gmail.com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425-555-0141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Raleigh, North Carolina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Data Analyst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 extraction, cleansing, analysis, visualization and reporting to drive business decisions.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complex queries with </w:t>
      </w:r>
      <w:r>
        <w:rPr>
          <w:rFonts w:ascii="Times New Roman" w:hAnsi="Times New Roman" w:eastAsia="Times New Roman"/>
          <w:b/>
          <w:sz w:val="21"/>
        </w:rPr>
        <w:t>CTEs, window functions, joins and subqueries</w:t>
      </w:r>
      <w:r>
        <w:rPr>
          <w:rFonts w:ascii="Times New Roman" w:hAnsi="Times New Roman" w:eastAsia="Times New Roman"/>
          <w:b w:val="0"/>
          <w:sz w:val="21"/>
        </w:rPr>
        <w:t xml:space="preserve"> on Oracle, SQL Server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closely with business stakeholders to translate requirements into </w:t>
      </w:r>
      <w:r>
        <w:rPr>
          <w:rFonts w:ascii="Times New Roman" w:hAnsi="Times New Roman" w:eastAsia="Times New Roman"/>
          <w:b/>
          <w:sz w:val="21"/>
        </w:rPr>
        <w:t>KPIs and metrics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command of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Python (Pandas, NumPy)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Excel</w:t>
      </w:r>
      <w:r>
        <w:rPr>
          <w:rFonts w:ascii="Times New Roman" w:hAnsi="Times New Roman" w:eastAsia="Times New Roman"/>
          <w:b w:val="0"/>
          <w:sz w:val="21"/>
        </w:rPr>
        <w:t xml:space="preserve"> for analysing large, complex datasets.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ETL</w:t>
      </w:r>
      <w:r>
        <w:rPr>
          <w:rFonts w:ascii="Times New Roman" w:hAnsi="Times New Roman" w:eastAsia="Times New Roman"/>
          <w:b w:val="0"/>
          <w:sz w:val="21"/>
        </w:rPr>
        <w:t xml:space="preserve"> tools such as </w:t>
      </w:r>
      <w:r>
        <w:rPr>
          <w:rFonts w:ascii="Times New Roman" w:hAnsi="Times New Roman" w:eastAsia="Times New Roman"/>
          <w:b/>
          <w:sz w:val="21"/>
        </w:rPr>
        <w:t>SSIS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Alteryx</w:t>
      </w:r>
      <w:r>
        <w:rPr>
          <w:rFonts w:ascii="Times New Roman" w:hAnsi="Times New Roman" w:eastAsia="Times New Roman"/>
          <w:b w:val="0"/>
          <w:sz w:val="21"/>
        </w:rPr>
        <w:t xml:space="preserve"> to automate recurring reporting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in </w:t>
      </w:r>
      <w:r>
        <w:rPr>
          <w:rFonts w:ascii="Times New Roman" w:hAnsi="Times New Roman" w:eastAsia="Times New Roman"/>
          <w:b/>
          <w:sz w:val="21"/>
        </w:rPr>
        <w:t>data cleansing, data profiling, data validation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data quality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interactive dashboards and executive reports using </w:t>
      </w:r>
      <w:r>
        <w:rPr>
          <w:rFonts w:ascii="Times New Roman" w:hAnsi="Times New Roman" w:eastAsia="Times New Roman"/>
          <w:b/>
          <w:sz w:val="21"/>
        </w:rPr>
        <w:t>Tableau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Power BI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cloud data platforms such as </w:t>
      </w:r>
      <w:r>
        <w:rPr>
          <w:rFonts w:ascii="Times New Roman" w:hAnsi="Times New Roman" w:eastAsia="Times New Roman"/>
          <w:b/>
          <w:sz w:val="21"/>
        </w:rPr>
        <w:t>Snowflake, AWS Redshift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Synapse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Excellent communication and storytelling skills; presented insights to senior leadership.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statistical analysis</w:t>
      </w:r>
      <w:r>
        <w:rPr>
          <w:rFonts w:ascii="Times New Roman" w:hAnsi="Times New Roman" w:eastAsia="Times New Roman"/>
          <w:b w:val="0"/>
          <w:sz w:val="21"/>
        </w:rPr>
        <w:t xml:space="preserve"> including hypothesis testing, regression and A/B testing to measure product and campaign impact.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Python, R, VBA, T-SQL, PL/SQL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 &amp; Visualization:</w:t>
      </w:r>
      <w:r>
        <w:rPr>
          <w:rFonts w:ascii="Times New Roman" w:hAnsi="Times New Roman" w:eastAsia="Times New Roman"/>
          <w:b w:val="0"/>
          <w:sz w:val="21"/>
        </w:rPr>
        <w:t xml:space="preserve"> Excel Pivot Tables, Matplotlib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Oracle, SQL Server, MySQL, Snowflake, Redshift, Teradata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Tools:</w:t>
      </w:r>
      <w:r>
        <w:rPr>
          <w:rFonts w:ascii="Times New Roman" w:hAnsi="Times New Roman" w:eastAsia="Times New Roman"/>
          <w:b w:val="0"/>
          <w:sz w:val="21"/>
        </w:rPr>
        <w:t xml:space="preserve"> SSIS, Alteryx, Informatica, Talend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Statistics:</w:t>
      </w:r>
      <w:r>
        <w:rPr>
          <w:rFonts w:ascii="Times New Roman" w:hAnsi="Times New Roman" w:eastAsia="Times New Roman"/>
          <w:b w:val="0"/>
          <w:sz w:val="21"/>
        </w:rPr>
        <w:t xml:space="preserve"> Hypothesis Testing, Regression, A/B Testing, Forecasting, Cohort Analysis, Segmentation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Confluence, Git, Google Analytics, SAS, SPSS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Vertex Telecom, Raleigh, North Carolina</w:t>
        <w:tab/>
        <w:t>Data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dictionaries, mapping documents and lineage documentation for new data sources.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Alteryx, SQL, SSIS, NumPy, Power BI, Python, Azure, SQL Server, Excel, VBA, SPSS, Matplotlib, PostgreSQL.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Stonegate Networks, Tampa, Florida</w:t>
        <w:tab/>
        <w:t>Junior Data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March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segmentation and churn analysis to support retention strategies.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SQL, JIRA, Oracle, Tableau, Git, Excel, Snowflake, Pandas, Alteryx, Matplotlib, Looker, Excel Pivot Tables.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University of Cincinnati, Ohio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