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Amanda Green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Houston, TX • agreen65@yahoo.com • 267.555.0170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Business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Business Analyst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Tools: </w:t>
      </w:r>
      <w:r>
        <w:rPr>
          <w:rFonts w:ascii="Calibri" w:hAnsi="Calibri" w:eastAsia="Calibri"/>
          <w:b/>
          <w:sz w:val="21"/>
        </w:rPr>
        <w:t>JIRA, Confluence, Azure DevOps, Rally, SharePoint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Proven expertise in </w:t>
      </w:r>
      <w:r>
        <w:rPr>
          <w:rFonts w:ascii="Calibri" w:hAnsi="Calibri" w:eastAsia="Calibri"/>
          <w:b/>
          <w:sz w:val="21"/>
        </w:rPr>
        <w:t>requirements gathering, analysis and documentation</w:t>
      </w:r>
      <w:r>
        <w:rPr>
          <w:rFonts w:ascii="Calibri" w:hAnsi="Calibri" w:eastAsia="Calibri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Domain exposure in banking, healthcare, insurance and retail.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Use Cases | User Stories | Gap Analysis | Root Cause Analysis | UML | MS Visio | Lucidchart | Data Flow Diagrams | ER Diagrams | Agile | Scrum | Kanban | Waterfall | SDLC | JIRA | Confluence | Azure DevOps | MS Project | SharePoint | Figma | SQL | Excel (Pivot | VLOOKUP) | Tableau | Power BI | UAT | Test Case Design | HP ALM | Defect Management | Banking | Healthcare | Insurance | Retail | Telecom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Business Analyst</w:t>
      </w:r>
      <w:r>
        <w:rPr>
          <w:rFonts w:ascii="Calibri" w:hAnsi="Calibri" w:eastAsia="Calibri"/>
          <w:b w:val="0"/>
          <w:sz w:val="21"/>
        </w:rPr>
        <w:t>, Pinnacle Financial – Houston, Texas</w:t>
        <w:tab/>
        <w:t>03/2023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Rally, MS Project, Figma, HP ALM, Excel, MS Visio, Azure DevOps, Balsamiq, JIRA, Root Cause Analysis, Retail, Requirements Elicitation.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Lakeshore Pharma – Wilmington, Delaware</w:t>
        <w:tab/>
        <w:t>11/2021 – 02/2023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Azure DevOps, MS Project, MS Visio, SQL, SharePoint, Excel, JIRA, Rally, Excel (Pivot, VLOOKUP), Traceability Matrix, Scrum.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Cobalt Insurance – Reston, Virginia</w:t>
        <w:tab/>
        <w:t>10/2018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Visio, SharePoint, Balsamiq, Confluence, Power BI, Rally, Tableau, Azure DevOps, JIRA, BPMN, Data Flow Diagrams, Insurance, MS Project.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Amanda Green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