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Amira Martin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amira.martin85@gmail.com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919-555-0132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Business Analyst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process modelling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BPMN, UML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MS Visio</w:t>
      </w:r>
      <w:r>
        <w:rPr>
          <w:rFonts w:ascii="Times New Roman" w:hAnsi="Times New Roman" w:eastAsia="Times New Roman"/>
          <w:b w:val="0"/>
          <w:sz w:val="21"/>
        </w:rPr>
        <w:t xml:space="preserve">; performed </w:t>
      </w:r>
      <w:r>
        <w:rPr>
          <w:rFonts w:ascii="Times New Roman" w:hAnsi="Times New Roman" w:eastAsia="Times New Roman"/>
          <w:b/>
          <w:sz w:val="21"/>
        </w:rPr>
        <w:t>gap analysis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impact analysis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Proven expertise in </w:t>
      </w:r>
      <w:r>
        <w:rPr>
          <w:rFonts w:ascii="Times New Roman" w:hAnsi="Times New Roman" w:eastAsia="Times New Roman"/>
          <w:b/>
          <w:sz w:val="21"/>
        </w:rPr>
        <w:t>requirements gathering, analysis and documentation</w:t>
      </w:r>
      <w:r>
        <w:rPr>
          <w:rFonts w:ascii="Times New Roman" w:hAnsi="Times New Roman" w:eastAsia="Times New Roman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User Stories, Gap Analysis,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Lucidchart,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Confluence, Azure DevOps, Rally, MS Project, SharePoint, Balsamiq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Design, HP ALM,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Retail,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Retail Group, San Francisco, California</w:t>
        <w:tab/>
        <w:t>Senior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Figma, SharePoint, Rally, SQL, Confluence, Tableau, Azure DevOps, Balsamiq, Traceability Matrix, Excel, Healthcare.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Energy, Dallas, Texas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2021 – October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Excel, SQL, Rally, Figma, Confluence, MS Visio, HP ALM, MS Project, Tableau, ER Diagrams, Lucidchart, Root Cause Analysis, Healthcare.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Software, Atlanta, Georgia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February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Excel, Azure DevOps, SharePoint, Tableau, MS Visio, MS Project, HP ALM, Power BI, JIRA, Healthcare.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