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Ananya Thompson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athompson11@gmail.com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305-555-0196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Tampa, Florida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Senior Business Analyst with </w:t>
      </w:r>
      <w:r>
        <w:rPr>
          <w:rFonts w:ascii="Times New Roman" w:hAnsi="Times New Roman" w:eastAsia="Times New Roman"/>
          <w:b/>
          <w:sz w:val="21"/>
        </w:rPr>
        <w:t>7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requirements elicitation, process modelling, stakeholder management and delivery of business solutions.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Facilitated </w:t>
      </w:r>
      <w:r>
        <w:rPr>
          <w:rFonts w:ascii="Times New Roman" w:hAnsi="Times New Roman" w:eastAsia="Times New Roman"/>
          <w:b/>
          <w:sz w:val="21"/>
        </w:rPr>
        <w:t>JAD sessions, workshops</w:t>
      </w:r>
      <w:r>
        <w:rPr>
          <w:rFonts w:ascii="Times New Roman" w:hAnsi="Times New Roman" w:eastAsia="Times New Roman"/>
          <w:b w:val="0"/>
          <w:sz w:val="21"/>
        </w:rPr>
        <w:t xml:space="preserve"> and stakeholder interviews.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SQL</w:t>
      </w:r>
      <w:r>
        <w:rPr>
          <w:rFonts w:ascii="Times New Roman" w:hAnsi="Times New Roman" w:eastAsia="Times New Roman"/>
          <w:b w:val="0"/>
          <w:sz w:val="21"/>
        </w:rPr>
        <w:t xml:space="preserve"> skills for data analysis and validation; reporting with Tableau/Power BI.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</w:t>
      </w:r>
      <w:r>
        <w:rPr>
          <w:rFonts w:ascii="Times New Roman" w:hAnsi="Times New Roman" w:eastAsia="Times New Roman"/>
          <w:b/>
          <w:sz w:val="21"/>
        </w:rPr>
        <w:t>wireframes and prototypes</w:t>
      </w:r>
      <w:r>
        <w:rPr>
          <w:rFonts w:ascii="Times New Roman" w:hAnsi="Times New Roman" w:eastAsia="Times New Roman"/>
          <w:b w:val="0"/>
          <w:sz w:val="21"/>
        </w:rPr>
        <w:t xml:space="preserve"> using Balsamiq and Figma.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Proven expertise in </w:t>
      </w:r>
      <w:r>
        <w:rPr>
          <w:rFonts w:ascii="Times New Roman" w:hAnsi="Times New Roman" w:eastAsia="Times New Roman"/>
          <w:b/>
          <w:sz w:val="21"/>
        </w:rPr>
        <w:t>requirements gathering, analysis and documentation</w:t>
      </w:r>
      <w:r>
        <w:rPr>
          <w:rFonts w:ascii="Times New Roman" w:hAnsi="Times New Roman" w:eastAsia="Times New Roman"/>
          <w:b w:val="0"/>
          <w:sz w:val="21"/>
        </w:rPr>
        <w:t xml:space="preserve"> (BRD, FRD, SRS, use cases, user stories).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Skilled in </w:t>
      </w:r>
      <w:r>
        <w:rPr>
          <w:rFonts w:ascii="Times New Roman" w:hAnsi="Times New Roman" w:eastAsia="Times New Roman"/>
          <w:b/>
          <w:sz w:val="21"/>
        </w:rPr>
        <w:t>process modelling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BPMN, UML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MS Visio</w:t>
      </w:r>
      <w:r>
        <w:rPr>
          <w:rFonts w:ascii="Times New Roman" w:hAnsi="Times New Roman" w:eastAsia="Times New Roman"/>
          <w:b w:val="0"/>
          <w:sz w:val="21"/>
        </w:rPr>
        <w:t xml:space="preserve">; performed </w:t>
      </w:r>
      <w:r>
        <w:rPr>
          <w:rFonts w:ascii="Times New Roman" w:hAnsi="Times New Roman" w:eastAsia="Times New Roman"/>
          <w:b/>
          <w:sz w:val="21"/>
        </w:rPr>
        <w:t>gap analysis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impact analysis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UAT planning</w:t>
      </w:r>
      <w:r>
        <w:rPr>
          <w:rFonts w:ascii="Times New Roman" w:hAnsi="Times New Roman" w:eastAsia="Times New Roman"/>
          <w:b w:val="0"/>
          <w:sz w:val="21"/>
        </w:rPr>
        <w:t>, test case review and defect triage.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Tools: </w:t>
      </w:r>
      <w:r>
        <w:rPr>
          <w:rFonts w:ascii="Times New Roman" w:hAnsi="Times New Roman" w:eastAsia="Times New Roman"/>
          <w:b/>
          <w:sz w:val="21"/>
        </w:rPr>
        <w:t>JIRA, Confluence, Azure DevOps, Rally, SharePoint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Analysis:</w:t>
      </w:r>
      <w:r>
        <w:rPr>
          <w:rFonts w:ascii="Times New Roman" w:hAnsi="Times New Roman" w:eastAsia="Times New Roman"/>
          <w:b w:val="0"/>
          <w:sz w:val="21"/>
        </w:rPr>
        <w:t xml:space="preserve"> Requirements Elicitation, BRD/FRD/SRS, Use Cases, User Stories, Gap Analysis, Root Cause Analysis, SWOT, Traceability Matrix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Modelling:</w:t>
      </w:r>
      <w:r>
        <w:rPr>
          <w:rFonts w:ascii="Times New Roman" w:hAnsi="Times New Roman" w:eastAsia="Times New Roman"/>
          <w:b w:val="0"/>
          <w:sz w:val="21"/>
        </w:rPr>
        <w:t xml:space="preserve"> UML, BPMN, MS Visio, Lucidchart, Data Flow Diagrams, ER Diagrams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Methodologies:</w:t>
      </w:r>
      <w:r>
        <w:rPr>
          <w:rFonts w:ascii="Times New Roman" w:hAnsi="Times New Roman" w:eastAsia="Times New Roman"/>
          <w:b w:val="0"/>
          <w:sz w:val="21"/>
        </w:rPr>
        <w:t xml:space="preserve"> Agile, Scrum, Kanban, Waterfall, SDLC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JIRA, Confluence, Rally, MS Project, SharePoint, Balsamiq, Figma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Data:</w:t>
      </w:r>
      <w:r>
        <w:rPr>
          <w:rFonts w:ascii="Times New Roman" w:hAnsi="Times New Roman" w:eastAsia="Times New Roman"/>
          <w:b w:val="0"/>
          <w:sz w:val="21"/>
        </w:rPr>
        <w:t xml:space="preserve"> SQL, Excel (Pivot, VLOOKUP), Tableau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UAT, Test Case Design, HP ALM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Domains:</w:t>
      </w:r>
      <w:r>
        <w:rPr>
          <w:rFonts w:ascii="Times New Roman" w:hAnsi="Times New Roman" w:eastAsia="Times New Roman"/>
          <w:b w:val="0"/>
          <w:sz w:val="21"/>
        </w:rPr>
        <w:t xml:space="preserve"> Banking, Healthcare, Insurance, Retail, Telecom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Nimbus Bank, Tampa, Florida</w:t>
        <w:tab/>
        <w:t>Senior Business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Modelled as-is and to-be processes using BPMN and Visio, identifying inefficiencies and automation opportunities.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BRD, FRD, use cases and user stories with clear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stakeholder interviews and workshops to elicit and prioritise business and functional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go-live activities, training material and post-implementation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change requests and performed impact analysis on scope, schedule and cost.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wireframes and mock-ups to validate UI expectations with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product backlog, groomed user stories and supported sprint planning as proxy product owner.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SQL, Excel, Rally, Figma, Power BI, SharePoint, Confluence, Azure DevOps, MS Project, Gap Analysis, BRD/FRD/SRS, Traceability Matrix, ER Diagrams.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Aurora Systems, Jersey City, New Jersey</w:t>
        <w:tab/>
        <w:t>Business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July 2021 – April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BRD, FRD, use cases and user stories with clear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stakeholder interviews and workshops to elicit and prioritise business and functional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 process improvements that reduced manual effort by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change requests and performed impact analysis on scope, schedule and cost.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documentation in Confluence and SharePoint.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status reports, dashboards and presentations for senior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SQL queries to analyse data, validate reports and support decision making.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requirement traceability matrices to ensure full coverage of business needs.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go-live activities, training material and post-implementation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Modelled as-is and to-be processes using BPMN and Visio, identifying inefficiencies and automation opportunities.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product backlog, groomed user stories and supported sprint planning as proxy product owner.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Rally, SharePoint, Azure DevOps, Figma, HP ALM, SQL, Power BI, Balsamiq, JIRA, Data Flow Diagrams, Healthcare.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Oakridge Telecom, Sacramento, California</w:t>
        <w:tab/>
        <w:t>Junior Business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2019 – June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BRD, FRD, use cases and user stories with clear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go-live activities, training material and post-implementation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stakeholder interviews and workshops to elicit and prioritise business and functional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requirement traceability matrices to ensure full coverage of business needs.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product backlog, groomed user stories and supported sprint planning as proxy product owner.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Coordinated UAT, reviewed test cases and supported defect triage with QA and development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wireframes and mock-ups to validate UI expectations with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Acted as liaison between business, IT, QA and vendors to ensure alignment.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change requests and performed impact analysis on scope, schedule and cost.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MS Project, MS Visio, Azure DevOps, HP ALM, Power BI, Figma, Excel, JIRA, Rally, Test Case Design, Agile.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Texas A&amp;M University, College Station, Texas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