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Andrew Khanna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Baltimore, MD • andrew.khanna38@outlook.com • 248.555.0195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L2-EAD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Database Administrator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Self-driven Database Administrator with </w:t>
      </w:r>
      <w:r>
        <w:rPr>
          <w:rFonts w:ascii="Calibri" w:hAnsi="Calibri" w:eastAsia="Calibri"/>
          <w:b/>
          <w:sz w:val="21"/>
        </w:rPr>
        <w:t>5 years</w:t>
      </w:r>
      <w:r>
        <w:rPr>
          <w:rFonts w:ascii="Calibri" w:hAnsi="Calibri" w:eastAsia="Calibri"/>
          <w:b w:val="0"/>
          <w:sz w:val="21"/>
        </w:rPr>
        <w:t xml:space="preserve"> of professional experience in database administration, high availability, performance tuning and disaster recovery.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Implemented </w:t>
      </w:r>
      <w:r>
        <w:rPr>
          <w:rFonts w:ascii="Calibri" w:hAnsi="Calibri" w:eastAsia="Calibri"/>
          <w:b/>
          <w:sz w:val="21"/>
        </w:rPr>
        <w:t>high availability</w:t>
      </w:r>
      <w:r>
        <w:rPr>
          <w:rFonts w:ascii="Calibri" w:hAnsi="Calibri" w:eastAsia="Calibri"/>
          <w:b w:val="0"/>
          <w:sz w:val="21"/>
        </w:rPr>
        <w:t xml:space="preserve"> with </w:t>
      </w:r>
      <w:r>
        <w:rPr>
          <w:rFonts w:ascii="Calibri" w:hAnsi="Calibri" w:eastAsia="Calibri"/>
          <w:b/>
          <w:sz w:val="21"/>
        </w:rPr>
        <w:t>Always On AG, Oracle RAC/Data Guard</w:t>
      </w:r>
      <w:r>
        <w:rPr>
          <w:rFonts w:ascii="Calibri" w:hAnsi="Calibri" w:eastAsia="Calibri"/>
          <w:b w:val="0"/>
          <w:sz w:val="21"/>
        </w:rPr>
        <w:t xml:space="preserve"> and replication.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Expert in </w:t>
      </w:r>
      <w:r>
        <w:rPr>
          <w:rFonts w:ascii="Calibri" w:hAnsi="Calibri" w:eastAsia="Calibri"/>
          <w:b/>
          <w:sz w:val="21"/>
        </w:rPr>
        <w:t>backup &amp; recovery</w:t>
      </w:r>
      <w:r>
        <w:rPr>
          <w:rFonts w:ascii="Calibri" w:hAnsi="Calibri" w:eastAsia="Calibri"/>
          <w:b w:val="0"/>
          <w:sz w:val="21"/>
        </w:rPr>
        <w:t xml:space="preserve"> (RMAN, native backups), </w:t>
      </w:r>
      <w:r>
        <w:rPr>
          <w:rFonts w:ascii="Calibri" w:hAnsi="Calibri" w:eastAsia="Calibri"/>
          <w:b/>
          <w:sz w:val="21"/>
        </w:rPr>
        <w:t>DR planning</w:t>
      </w:r>
      <w:r>
        <w:rPr>
          <w:rFonts w:ascii="Calibri" w:hAnsi="Calibri" w:eastAsia="Calibri"/>
          <w:b w:val="0"/>
          <w:sz w:val="21"/>
        </w:rPr>
        <w:t xml:space="preserve"> and testing.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On-call production support with strict </w:t>
      </w:r>
      <w:r>
        <w:rPr>
          <w:rFonts w:ascii="Calibri" w:hAnsi="Calibri" w:eastAsia="Calibri"/>
          <w:b/>
          <w:sz w:val="21"/>
        </w:rPr>
        <w:t>SLAs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Executed </w:t>
      </w:r>
      <w:r>
        <w:rPr>
          <w:rFonts w:ascii="Calibri" w:hAnsi="Calibri" w:eastAsia="Calibri"/>
          <w:b/>
          <w:sz w:val="21"/>
        </w:rPr>
        <w:t>migrations and upgrades</w:t>
      </w:r>
      <w:r>
        <w:rPr>
          <w:rFonts w:ascii="Calibri" w:hAnsi="Calibri" w:eastAsia="Calibri"/>
          <w:b w:val="0"/>
          <w:sz w:val="21"/>
        </w:rPr>
        <w:t xml:space="preserve">, including to </w:t>
      </w:r>
      <w:r>
        <w:rPr>
          <w:rFonts w:ascii="Calibri" w:hAnsi="Calibri" w:eastAsia="Calibri"/>
          <w:b/>
          <w:sz w:val="21"/>
        </w:rPr>
        <w:t>AWS RDS/Aurora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Azure SQL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MySQL | MongoDB | Redis | Always On AG | Oracle RAC | Data Guard | Log Shipping | RMAN | Veeam | pg_dump/pgBackRest | Native SQL Backups | Point-in-Time Recovery | AWR/ASH | Execution Plans | Index Tuning | Wait Stats | Query Store | SQL Trace | AWS RDS | Aurora | Azure SQL | Azure Managed Instance | GCP Cloud SQL | Oracle OEM | SolarWinds DPA | Nagios | Redgate Monitor | Grafana | PowerShell | Bash | Python | PL/SQL | Linux (RHEL) | Windows Server | AIX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Database Administrator</w:t>
      </w:r>
      <w:r>
        <w:rPr>
          <w:rFonts w:ascii="Calibri" w:hAnsi="Calibri" w:eastAsia="Calibri"/>
          <w:b w:val="0"/>
          <w:sz w:val="21"/>
        </w:rPr>
        <w:t>, Skyline Retail Group – Baltimore, Maryland</w:t>
        <w:tab/>
        <w:t>07/2025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OEM, SQL Server, Redgate, Linux, MySQL, Data Guard, PostgreSQL, Bash, Always On, Python, Redgate Monitor.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Always On Availability Groups and Oracle Data Guard for high availability and disaster recovery.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Resolved deadlocks, blocking and corruption issues during on-call support.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database upgrades, patching and migrations with minimal downtime.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standards, procedures and capacity plans.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on-prem databases to AWS RDS and Azure SQL using DMS and native tools.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routine maintenance with PowerShell and Bash scripts and SQL Agent jobs.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Administered production, test and development databases ensuring availability, performance and security.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database refreshes, cloning and data masking for non-prod environments.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developers with schema changes, code review and deployment.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DBA</w:t>
      </w:r>
      <w:r>
        <w:rPr>
          <w:rFonts w:ascii="Calibri" w:hAnsi="Calibri" w:eastAsia="Calibri"/>
          <w:b w:val="0"/>
          <w:sz w:val="21"/>
        </w:rPr>
        <w:t>, Sterling Software – Nashville, Tennessee</w:t>
        <w:tab/>
        <w:t>06/2023 – 06/2025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PostgreSQL, OEM, Bash, MySQL, SQL Server, Data Guard, PowerShell, AWS RDS, Redgate, GCP Cloud SQL, Azure Managed Instance, Veeam, Point-in-Time Recovery.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on-prem databases to AWS RDS and Azure SQL using DMS and native tools.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Always On Availability Groups and Oracle Data Guard for high availability and disaster recovery.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database upgrades, patching and migrations with minimal downtime.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automated backup and restore strategies using RMAN and native tools; performed regular recovery drills.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capacity, growth and health with OEM and SolarWinds DPA; created proactive alerts.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Administered production, test and development databases ensuring availability, performance and security.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Tuned queries and instance parameters using AWR reports, execution plans and index analysis, improving performance by up to 50%.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standards, procedures and capacity plans.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routine maintenance with PowerShell and Bash scripts and SQL Agent jobs.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DBA</w:t>
      </w:r>
      <w:r>
        <w:rPr>
          <w:rFonts w:ascii="Calibri" w:hAnsi="Calibri" w:eastAsia="Calibri"/>
          <w:b w:val="0"/>
          <w:sz w:val="21"/>
        </w:rPr>
        <w:t>, Atlas Energy – Richmond, Virginia</w:t>
        <w:tab/>
        <w:t>10/2021 – 05/2023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SolarWinds DPA, SQL Server, PostgreSQL, Oracle, Redgate, Linux, OEM, PowerShell, Always On, Wait Stats, Clustering, Point-in-Time Recovery.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routine maintenance with PowerShell and Bash scripts and SQL Agent jobs.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Prepared DR runbooks and participated in annual DR tests.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automated backup and restore strategies using RMAN and native tools; performed regular recovery drills.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database upgrades, patching and migrations with minimal downtime.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Resolved deadlocks, blocking and corruption issues during on-call support.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database refreshes, cloning and data masking for non-prod environments.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Always On Availability Groups and Oracle Data Guard for high availability and disaster recovery.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Software Engineering – Andhra University, Visakhapatnam, India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Andrew Khanna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