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Anjali Agarwal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anjali.aga18@yahoo.com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678-555-0160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Austin,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AWS Cloud Engineer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serverless</w:t>
      </w:r>
      <w:r>
        <w:rPr>
          <w:rFonts w:ascii="Times New Roman" w:hAnsi="Times New Roman" w:eastAsia="Times New Roman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highly available, fault-tolerant</w:t>
      </w:r>
      <w:r>
        <w:rPr>
          <w:rFonts w:ascii="Times New Roman" w:hAnsi="Times New Roman" w:eastAsia="Times New Roman"/>
          <w:b w:val="0"/>
          <w:sz w:val="21"/>
        </w:rPr>
        <w:t xml:space="preserve"> and cost-optimized architectures following the </w:t>
      </w:r>
      <w:r>
        <w:rPr>
          <w:rFonts w:ascii="Times New Roman" w:hAnsi="Times New Roman" w:eastAsia="Times New Roman"/>
          <w:b/>
          <w:sz w:val="21"/>
        </w:rPr>
        <w:t>AWS Well-Architected Framework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lift-and-shift and re-platform migrations</w:t>
      </w:r>
      <w:r>
        <w:rPr>
          <w:rFonts w:ascii="Times New Roman" w:hAnsi="Times New Roman" w:eastAsia="Times New Roman"/>
          <w:b w:val="0"/>
          <w:sz w:val="21"/>
        </w:rPr>
        <w:t xml:space="preserve"> from on-premises data centres to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core </w:t>
      </w:r>
      <w:r>
        <w:rPr>
          <w:rFonts w:ascii="Times New Roman" w:hAnsi="Times New Roman" w:eastAsia="Times New Roman"/>
          <w:b/>
          <w:sz w:val="21"/>
        </w:rPr>
        <w:t>AWS services</w:t>
      </w:r>
      <w:r>
        <w:rPr>
          <w:rFonts w:ascii="Times New Roman" w:hAnsi="Times New Roman" w:eastAsia="Times New Roman"/>
          <w:b w:val="0"/>
          <w:sz w:val="21"/>
        </w:rPr>
        <w:t xml:space="preserve">: </w:t>
      </w:r>
      <w:r>
        <w:rPr>
          <w:rFonts w:ascii="Times New Roman" w:hAnsi="Times New Roman" w:eastAsia="Times New Roman"/>
          <w:b/>
          <w:sz w:val="21"/>
        </w:rPr>
        <w:t>EC2, S3, VPC, IAM, RDS, DynamoDB, Lambda, CloudFront, Route 53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containers (ECS/EKS)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CodePipeline</w:t>
      </w:r>
      <w:r>
        <w:rPr>
          <w:rFonts w:ascii="Times New Roman" w:hAnsi="Times New Roman" w:eastAsia="Times New Roman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infrastructure using </w:t>
      </w:r>
      <w:r>
        <w:rPr>
          <w:rFonts w:ascii="Times New Roman" w:hAnsi="Times New Roman" w:eastAsia="Times New Roman"/>
          <w:b/>
          <w:sz w:val="21"/>
        </w:rPr>
        <w:t>CloudFormation, 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CDK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Configured </w:t>
      </w:r>
      <w:r>
        <w:rPr>
          <w:rFonts w:ascii="Times New Roman" w:hAnsi="Times New Roman" w:eastAsia="Times New Roman"/>
          <w:b/>
          <w:sz w:val="21"/>
        </w:rPr>
        <w:t>security best practices</w:t>
      </w:r>
      <w:r>
        <w:rPr>
          <w:rFonts w:ascii="Times New Roman" w:hAnsi="Times New Roman" w:eastAsia="Times New Roman"/>
          <w:b w:val="0"/>
          <w:sz w:val="21"/>
        </w:rPr>
        <w:t>: IAM roles, KMS, Security Groups, GuardDuty, WAF.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Compute:</w:t>
      </w:r>
      <w:r>
        <w:rPr>
          <w:rFonts w:ascii="Times New Roman" w:hAnsi="Times New Roman" w:eastAsia="Times New Roman"/>
          <w:b w:val="0"/>
          <w:sz w:val="21"/>
        </w:rPr>
        <w:t xml:space="preserve"> EC2, Lambda, ECS, EKS, Elastic Beanstalk, Auto Scaling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Storage &amp; DB:</w:t>
      </w:r>
      <w:r>
        <w:rPr>
          <w:rFonts w:ascii="Times New Roman" w:hAnsi="Times New Roman" w:eastAsia="Times New Roman"/>
          <w:b w:val="0"/>
          <w:sz w:val="21"/>
        </w:rPr>
        <w:t xml:space="preserve"> S3, EBS, EFS, DynamoDB, ElastiCache,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VPC, Route 53, CloudFront, ELB/ALB, Direct Connect, VPN, Transit Gateway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IAM, KMS, Security Groups, GuardDuty, WAF, Config, CloudTrail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CI/CD:</w:t>
      </w:r>
      <w:r>
        <w:rPr>
          <w:rFonts w:ascii="Times New Roman" w:hAnsi="Times New Roman" w:eastAsia="Times New Roman"/>
          <w:b w:val="0"/>
          <w:sz w:val="21"/>
        </w:rPr>
        <w:t xml:space="preserve"> Terraform, CodePipeline, CodeBuild, Jenkins, Ansible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CloudWatch, X-Ray, Datadog,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 (boto3), Bash, PowerShell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Energy, Austin, Texas</w:t>
        <w:tab/>
        <w:t>Senior 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2020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Route 53, EKS, VPC, Lambda, IAM, Terraform, AWS EC2, CloudFormation, Bash, EBS, Transit Gateway, CodePipeline.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Retail Group, Phoenix, Arizona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2018 – January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Terraform, Jenkins, ECS, EKS, VPC, Python, RDS, Lambda, S3, X-Ray, CloudTrail, Python (boto3), PowerShell.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Interactive, Columbus, Ohio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2015 – February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ECS, CloudFormation, CloudFront, VPC, EKS, S3, CloudWatch, Bash, EBS, Redshift.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Software, St. Louis, Missouri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October 2015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IAM, VPC, Terraform, CloudFront, CloudWatch, Python, Bash, CloudFormation, Jenkins, CodeBuild, Auto Scaling, CloudTrail, EFS.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Illinois Institute of Technology, Chicago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