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Name:</w:t>
      </w:r>
      <w:r>
        <w:rPr>
          <w:rFonts w:ascii="Times New Roman" w:hAnsi="Times New Roman" w:eastAsia="Times New Roman"/>
          <w:b w:val="0"/>
          <w:sz w:val="22"/>
        </w:rPr>
        <w:t xml:space="preserve"> Brian Carter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Email:</w:t>
      </w:r>
      <w:r>
        <w:rPr>
          <w:rFonts w:ascii="Times New Roman" w:hAnsi="Times New Roman" w:eastAsia="Times New Roman"/>
          <w:b w:val="0"/>
          <w:sz w:val="22"/>
        </w:rPr>
        <w:t xml:space="preserve"> briancarter82@gmail.com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Phone:</w:t>
      </w:r>
      <w:r>
        <w:rPr>
          <w:rFonts w:ascii="Times New Roman" w:hAnsi="Times New Roman" w:eastAsia="Times New Roman"/>
          <w:b w:val="0"/>
          <w:sz w:val="22"/>
        </w:rPr>
        <w:t xml:space="preserve"> 972-555-0155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Current Location:</w:t>
      </w:r>
      <w:r>
        <w:rPr>
          <w:rFonts w:ascii="Times New Roman" w:hAnsi="Times New Roman" w:eastAsia="Times New Roman"/>
          <w:b w:val="0"/>
          <w:sz w:val="22"/>
        </w:rPr>
        <w:t xml:space="preserve"> New York, New York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Visa Status:</w:t>
      </w:r>
      <w:r>
        <w:rPr>
          <w:rFonts w:ascii="Times New Roman" w:hAnsi="Times New Roman" w:eastAsia="Times New Roman"/>
          <w:b w:val="0"/>
          <w:sz w:val="22"/>
        </w:rPr>
        <w:t xml:space="preserve"> Green Card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SUMMARY: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Detail-oriented Project Manager with </w:t>
      </w:r>
      <w:r>
        <w:rPr>
          <w:rFonts w:ascii="Times New Roman" w:hAnsi="Times New Roman" w:eastAsia="Times New Roman"/>
          <w:b/>
          <w:sz w:val="21"/>
        </w:rPr>
        <w:t>2 years</w:t>
      </w:r>
      <w:r>
        <w:rPr>
          <w:rFonts w:ascii="Times New Roman" w:hAnsi="Times New Roman" w:eastAsia="Times New Roman"/>
          <w:b w:val="0"/>
          <w:sz w:val="21"/>
        </w:rPr>
        <w:t xml:space="preserve"> of professional experience in end-to-end delivery of IT projects with focus on scope, schedule, budget, risk and stakeholder management.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Strong in </w:t>
      </w:r>
      <w:r>
        <w:rPr>
          <w:rFonts w:ascii="Times New Roman" w:hAnsi="Times New Roman" w:eastAsia="Times New Roman"/>
          <w:b/>
          <w:sz w:val="21"/>
        </w:rPr>
        <w:t>risk management, change control, resource planning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vendor management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Expert in </w:t>
      </w:r>
      <w:r>
        <w:rPr>
          <w:rFonts w:ascii="Times New Roman" w:hAnsi="Times New Roman" w:eastAsia="Times New Roman"/>
          <w:b/>
          <w:sz w:val="21"/>
        </w:rPr>
        <w:t>MS Project, JIRA, Smartsheet, Confluence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SharePoint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Skilled in </w:t>
      </w:r>
      <w:r>
        <w:rPr>
          <w:rFonts w:ascii="Times New Roman" w:hAnsi="Times New Roman" w:eastAsia="Times New Roman"/>
          <w:b/>
          <w:sz w:val="21"/>
        </w:rPr>
        <w:t>Agile, Waterfall and Hybrid</w:t>
      </w:r>
      <w:r>
        <w:rPr>
          <w:rFonts w:ascii="Times New Roman" w:hAnsi="Times New Roman" w:eastAsia="Times New Roman"/>
          <w:b w:val="0"/>
          <w:sz w:val="21"/>
        </w:rPr>
        <w:t xml:space="preserve"> delivery methodologies.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Created project charters, WBS, schedules, RAID logs and </w:t>
      </w:r>
      <w:r>
        <w:rPr>
          <w:rFonts w:ascii="Times New Roman" w:hAnsi="Times New Roman" w:eastAsia="Times New Roman"/>
          <w:b/>
          <w:sz w:val="21"/>
        </w:rPr>
        <w:t>status reports</w:t>
      </w:r>
      <w:r>
        <w:rPr>
          <w:rFonts w:ascii="Times New Roman" w:hAnsi="Times New Roman" w:eastAsia="Times New Roman"/>
          <w:b w:val="0"/>
          <w:sz w:val="21"/>
        </w:rPr>
        <w:t xml:space="preserve"> for executives.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Experience in banking, healthcare, retail and telecom domains.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Excellent </w:t>
      </w:r>
      <w:r>
        <w:rPr>
          <w:rFonts w:ascii="Times New Roman" w:hAnsi="Times New Roman" w:eastAsia="Times New Roman"/>
          <w:b/>
          <w:sz w:val="21"/>
        </w:rPr>
        <w:t>stakeholder communication</w:t>
      </w:r>
      <w:r>
        <w:rPr>
          <w:rFonts w:ascii="Times New Roman" w:hAnsi="Times New Roman" w:eastAsia="Times New Roman"/>
          <w:b w:val="0"/>
          <w:sz w:val="21"/>
        </w:rPr>
        <w:t>, negotiation and leadership skills.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Led </w:t>
      </w:r>
      <w:r>
        <w:rPr>
          <w:rFonts w:ascii="Times New Roman" w:hAnsi="Times New Roman" w:eastAsia="Times New Roman"/>
          <w:b/>
          <w:sz w:val="21"/>
        </w:rPr>
        <w:t>release management</w:t>
      </w:r>
      <w:r>
        <w:rPr>
          <w:rFonts w:ascii="Times New Roman" w:hAnsi="Times New Roman" w:eastAsia="Times New Roman"/>
          <w:b w:val="0"/>
          <w:sz w:val="21"/>
        </w:rPr>
        <w:t xml:space="preserve"> and go-live readiness for enterprise applications.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TECHNICAL SKILLS: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Methodologies:</w:t>
      </w:r>
      <w:r>
        <w:rPr>
          <w:rFonts w:ascii="Times New Roman" w:hAnsi="Times New Roman" w:eastAsia="Times New Roman"/>
          <w:b w:val="0"/>
          <w:sz w:val="21"/>
        </w:rPr>
        <w:t xml:space="preserve"> Agile, Scrum, Waterfall, Hybrid, PMBOK, Lean Six Sigma (Green Belt)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Planning &amp; Control:</w:t>
      </w:r>
      <w:r>
        <w:rPr>
          <w:rFonts w:ascii="Times New Roman" w:hAnsi="Times New Roman" w:eastAsia="Times New Roman"/>
          <w:b w:val="0"/>
          <w:sz w:val="21"/>
        </w:rPr>
        <w:t xml:space="preserve"> WBS, Gantt, Earned Value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Risk &amp; Governance:</w:t>
      </w:r>
      <w:r>
        <w:rPr>
          <w:rFonts w:ascii="Times New Roman" w:hAnsi="Times New Roman" w:eastAsia="Times New Roman"/>
          <w:b w:val="0"/>
          <w:sz w:val="21"/>
        </w:rPr>
        <w:t xml:space="preserve"> Risk Register, RAID Log, Issue Management, SLA/KPI Tracking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Tools:</w:t>
      </w:r>
      <w:r>
        <w:rPr>
          <w:rFonts w:ascii="Times New Roman" w:hAnsi="Times New Roman" w:eastAsia="Times New Roman"/>
          <w:b w:val="0"/>
          <w:sz w:val="21"/>
        </w:rPr>
        <w:t xml:space="preserve"> MS Project, JIRA, Smartsheet, Confluence, Visio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Delivery:</w:t>
      </w:r>
      <w:r>
        <w:rPr>
          <w:rFonts w:ascii="Times New Roman" w:hAnsi="Times New Roman" w:eastAsia="Times New Roman"/>
          <w:b w:val="0"/>
          <w:sz w:val="21"/>
        </w:rPr>
        <w:t xml:space="preserve"> Release Management, Vendor Management, UAT Coordination, Go-Live, Transition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Leadership:</w:t>
      </w:r>
      <w:r>
        <w:rPr>
          <w:rFonts w:ascii="Times New Roman" w:hAnsi="Times New Roman" w:eastAsia="Times New Roman"/>
          <w:b w:val="0"/>
          <w:sz w:val="21"/>
        </w:rPr>
        <w:t xml:space="preserve"> Stakeholder Management, Negotiation, Team Building, Mentoring, Conflict Resolution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Certifications:</w:t>
      </w:r>
      <w:r>
        <w:rPr>
          <w:rFonts w:ascii="Times New Roman" w:hAnsi="Times New Roman" w:eastAsia="Times New Roman"/>
          <w:b w:val="0"/>
          <w:sz w:val="21"/>
        </w:rPr>
        <w:t xml:space="preserve"> PMP, CSM, ITIL Foundation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PROFESSIONAL EXPERIENCE: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Brightwave Solutions, New York, New York</w:t>
        <w:tab/>
        <w:t>Project Manager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September 2025 – Present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Ran weekly status meetings and produced executive dashboards using Power BI and PowerPoint.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Mentored project coordinators and team leads.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Partnered with business owners to define requirements, success criteria and benefits realisation.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Facilitated post-implementation reviews and captured lessons learned.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Managed third-party vendors, SLAs and contracts.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Developed project charters, WBS, detailed plans, RAID logs and communication plans.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Identified, assessed and mitigated risks; maintained risk register and escalation paths.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Improved on-time delivery rate to above 95% through process improvements.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Managed cross-functional teams of 15+ resources across onshore and offshore locations.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Visio, Excel, SharePoint, MS Project, Power BI, JIRA, MS Teams, Smartsheet, Confluence, ITIL Foundation, PMP, Go-Live, Agile.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Sterling Telecom, Plano, Texas</w:t>
        <w:tab/>
        <w:t>Project Coordinator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October 2024 – August 2025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Managed cross-functional teams of 15+ resources across onshore and offshore locations.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Agile practices including sprints, backlog grooming and retrospectives.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Tracked budgets and forecasts, achieving cost savings of 8–12% through proactive vendor negotiation.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Ran weekly status meetings and produced executive dashboards using Power BI and PowerPoint.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Led end-to-end delivery of enterprise IT projects from initiation to closure within approved scope, budget and schedule.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Managed change requests through formal change control and impact analysis.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Facilitated post-implementation reviews and captured lessons learned.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Visio, JIRA, Excel, Azure DevOps, ServiceNow, SharePoint, MS Project, Power BI, Smartsheet, Go-Live, WBS, Conflict Resolution.</w:t>
      </w:r>
    </w:p>
    <w:p>
      <w:pPr>
        <w:spacing w:after="40" w:before="160"/>
      </w:pPr>
      <w:r>
        <w:rPr>
          <w:rFonts w:ascii="Times New Roman" w:hAnsi="Times New Roman" w:eastAsia="Times New Roman"/>
          <w:b/>
          <w:sz w:val="23"/>
        </w:rPr>
        <w:t>Education: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Bachelor of Science – Computer Science – University of Cincinnati, Ohio</w:t>
      </w:r>
    </w:p>
    <w:sectPr w:rsidR="00FC693F" w:rsidRPr="0006063C" w:rsidSect="00034616">
      <w:pgSz w:w="12240" w:h="15840"/>
      <w:pgMar w:top="1008" w:right="1296" w:bottom="1008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