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brianrobinson13@yahoo.com • 415.555.0168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Security Analyst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IAM, PAM, MFA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 security</w:t>
      </w:r>
      <w:r>
        <w:rPr>
          <w:rFonts w:ascii="Calibri" w:hAnsi="Calibri" w:eastAsia="Calibri"/>
          <w:b w:val="0"/>
          <w:sz w:val="21"/>
        </w:rPr>
        <w:t xml:space="preserve"> on AWS and Azure.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Microsoft Sentinel | LogRhythm | CrowdStrike | Microsoft Defender | Carbon Black | SentinelOne | Nessus | Qualys | Rapid7 | OpenVAS | Burp Suite (basic) | Palo Alto | Cisco ASA | Snort | Wireshark | Zscaler | MITRE ATT&amp;CK | NIST CSF | ISO 27001 | PCI-DSS | Okta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Clearwater Telecom – Pittsburgh, Pennsylvania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Wireshark, Python, Palo Alto, CrowdStrike, NIST, MITRE ATT&amp;CK, Nessus, PowerShell, PCI-DSS, Sentinel, IBM QRadar.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Silverline Retail Group – Seattle, Washington</w:t>
        <w:tab/>
        <w:t>02/2022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Splunk, MITRE ATT&amp;CK, Qualys, Wireshark, AWS GuardDuty, QRadar, Palo Alto, CrowdStrike, Nessus, Sentinel,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Pinnacle Systems – Raleigh, North Carolina</w:t>
        <w:tab/>
        <w:t>06/2017 – 01/2022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GuardDuty, Nessus, QRadar, CrowdStrike, PowerShell, Palo Alto, Wireshark, Okta, MITRE ATT&amp;CK, ISO 27001, Snort, MFA.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Trident Insurance – Wilmington, Delaware</w:t>
        <w:tab/>
        <w:t>10/2015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PowerShell, MITRE ATT&amp;CK, Splunk, Qualys, QRadar, Palo Alto, Nessus, Okta, CyberArk, SentinelOne, Sentinel.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