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Brian Thomas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Atlanta, GA • brian.tho28@yahoo.com • 312.555.0169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H4-EAD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Data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Senior Data Engineer with </w:t>
      </w:r>
      <w:r>
        <w:rPr>
          <w:rFonts w:ascii="Calibri" w:hAnsi="Calibri" w:eastAsia="Calibri"/>
          <w:b/>
          <w:sz w:val="21"/>
        </w:rPr>
        <w:t>13 years</w:t>
      </w:r>
      <w:r>
        <w:rPr>
          <w:rFonts w:ascii="Calibri" w:hAnsi="Calibri" w:eastAsia="Calibri"/>
          <w:b w:val="0"/>
          <w:sz w:val="21"/>
        </w:rPr>
        <w:t xml:space="preserve"> of professional experience in building scalable batch and streaming data pipelines, data lakes and warehouses.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streaming</w:t>
      </w:r>
      <w:r>
        <w:rPr>
          <w:rFonts w:ascii="Calibri" w:hAnsi="Calibri" w:eastAsia="Calibri"/>
          <w:b w:val="0"/>
          <w:sz w:val="21"/>
        </w:rPr>
        <w:t xml:space="preserve"> solutions using </w:t>
      </w:r>
      <w:r>
        <w:rPr>
          <w:rFonts w:ascii="Calibri" w:hAnsi="Calibri" w:eastAsia="Calibri"/>
          <w:b/>
          <w:sz w:val="21"/>
        </w:rPr>
        <w:t>Kafka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Spark Structured Streaming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Dimensional modelling (star/snowflake) and </w:t>
      </w:r>
      <w:r>
        <w:rPr>
          <w:rFonts w:ascii="Calibri" w:hAnsi="Calibri" w:eastAsia="Calibri"/>
          <w:b/>
          <w:sz w:val="21"/>
        </w:rPr>
        <w:t>data warehousing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Snowflake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experience with </w:t>
      </w:r>
      <w:r>
        <w:rPr>
          <w:rFonts w:ascii="Calibri" w:hAnsi="Calibri" w:eastAsia="Calibri"/>
          <w:b/>
          <w:sz w:val="21"/>
        </w:rPr>
        <w:t>AWS (S3, Glue, EMR, Redshift, Kinesis)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Azure (Data Factory, Databricks, Synapse)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SQL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Python</w:t>
      </w:r>
      <w:r>
        <w:rPr>
          <w:rFonts w:ascii="Calibri" w:hAnsi="Calibri" w:eastAsia="Calibri"/>
          <w:b w:val="0"/>
          <w:sz w:val="21"/>
        </w:rPr>
        <w:t>; optimised queries and Spark jobs for large-scale data.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SQL | Scala | Bash | Spark | PySpark | Hadoop | Hive | Kafka | Flink (basic) | Delta Lake | HDFS | Airflow | dbt | AWS S3 | EMR | Redshift | Kinesis | Azure Databricks | Synapse | BigQuery | Snowflake | Redshift | Teradata | PostgreSQL | Cassandra | MongoDB | DynamoDB | Git | Jenkins | Terraform | Data Lineage | Unit Testing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Data Engineer</w:t>
      </w:r>
      <w:r>
        <w:rPr>
          <w:rFonts w:ascii="Calibri" w:hAnsi="Calibri" w:eastAsia="Calibri"/>
          <w:b w:val="0"/>
          <w:sz w:val="21"/>
        </w:rPr>
        <w:t>, Horizon Energy – Atlanta, Georgia</w:t>
        <w:tab/>
        <w:t>06/2019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Airflow, Snowflake, Redshift, Python, Git, PySpark, Kafka, SQL, Spark, DynamoDB, Kinesis, BigQuery.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Orchestrated workflows in Airflow with retries, SLAs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pipelines, troubleshot failures and improved reliability.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quality checks using Great Expectations and custom validations.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Engineer</w:t>
      </w:r>
      <w:r>
        <w:rPr>
          <w:rFonts w:ascii="Calibri" w:hAnsi="Calibri" w:eastAsia="Calibri"/>
          <w:b w:val="0"/>
          <w:sz w:val="21"/>
        </w:rPr>
        <w:t>, Oakridge Group – Hartford, Connecticut</w:t>
        <w:tab/>
        <w:t>11/2014 – 05/2019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Kafka, Airflow, PySpark, Databricks, SQL, Spark, EMR, Terraform, Snowflake, Git, Great Expectations, Azure Databricks, Flink (basic).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 flows, lineage and operational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pipelines, troubleshot failures and improved reliability.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Parquet/Delta tables with schema evolution and time travel support.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Engineer</w:t>
      </w:r>
      <w:r>
        <w:rPr>
          <w:rFonts w:ascii="Calibri" w:hAnsi="Calibri" w:eastAsia="Calibri"/>
          <w:b w:val="0"/>
          <w:sz w:val="21"/>
        </w:rPr>
        <w:t>, Evergreen Technologies – Charlotte, North Carolina</w:t>
        <w:tab/>
        <w:t>10/2014 – 10/2014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Snowflake, Airflow, AWS S3, PySpark, Terraform, Git, dbt, Python, EMR, Kafka, Java.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 flows, lineage and operational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Orchestrated workflows in Airflow with retries, SLAs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Parquet/Delta tables with schema evolution and time travel support.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Engineer</w:t>
      </w:r>
      <w:r>
        <w:rPr>
          <w:rFonts w:ascii="Calibri" w:hAnsi="Calibri" w:eastAsia="Calibri"/>
          <w:b w:val="0"/>
          <w:sz w:val="21"/>
        </w:rPr>
        <w:t>, Ironclad Analytics – Jersey City, New Jersey</w:t>
        <w:tab/>
        <w:t>10/2013 – 09/2014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Snowflake, Python, Databricks, Terraform, dbt, EMR, PySpark, AWS S3, Delta Lake, Oozie, Docker, Redshift.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Orchestrated workflows in Airflow with retries, SLAs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pipelines, troubleshot failures and improved reliability.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 flows, lineage and operational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Parquet/Delta tables with schema evolution and time travel support.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Visvesvaraya Technological University, Bengaluru,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Brian Thomas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