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David Khanna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david.khanna59@yahoo.com • 415.555.0104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Database Administrator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PostgreSQL | MySQL | MongoDB | Always On AG | Oracle RAC | Data Guard | Log Shipping | RMAN | Veeam | Native SQL Backups | Point-in-Time Recovery | AWR/ASH | Execution Plans | Index Tuning | Query Store | SQL Trace | AWS RDS | Aurora | Azure SQL | Azure Managed Instance | Oracle OEM | SolarWinds DPA | Nagios | Redgate Monitor | Grafana | Bash | Python | PL/SQL | T-SQL | Windows Server | AIX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Stonegate Insurance – Charlotte, North Carolina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Redgate, OEM, Oracle, Data Guard, Linux, PowerShell, PostgreSQL, AWS RDS, Execution Plans, MongoDB, Oracle 12c/19c.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Granite Interactive – Philadelphia, Pennsylvania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SolarWinds DPA, Always On, SQL Server, OEM, Data Guard, PostgreSQL, Linux, Bash, Azure SQL, Log Shipping, pg_dump/pgBackRest.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David Khanna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