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Divya Naidu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divyanaidu51@outlook.com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Providence, Rhode Island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Business Analyst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process modelling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BPMN, UML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MS Visio</w:t>
      </w:r>
      <w:r>
        <w:rPr>
          <w:rFonts w:ascii="Times New Roman" w:hAnsi="Times New Roman" w:eastAsia="Times New Roman"/>
          <w:b w:val="0"/>
          <w:sz w:val="21"/>
        </w:rPr>
        <w:t xml:space="preserve">; performed </w:t>
      </w:r>
      <w:r>
        <w:rPr>
          <w:rFonts w:ascii="Times New Roman" w:hAnsi="Times New Roman" w:eastAsia="Times New Roman"/>
          <w:b/>
          <w:sz w:val="21"/>
        </w:rPr>
        <w:t>gap analysis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impact analysis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Use Cases, Gap Analysis, Root Cause Analysis,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Azure DevOps, Rally, MS Project, SharePoint, Balsamiq, Figma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Retail,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Retail Group, Providence, Rhode Island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Confluence, MS Visio, Power BI, HP ALM, MS Project, JIRA, Rally, SQL, Insurance, Scrum, Defect Management, Waterfall.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Bank, Detroit, Michigan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Visio, Rally, Confluence, Balsamiq, Excel, Power BI, HP ALM, MS Project, Azure DevOps, Data Flow Diagrams, Retail, Defect Management.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