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Ganesh Iyer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giyer89@gmail.com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972-555-0156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Pittsburgh, Pennsylvania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Data Engineer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and built </w:t>
      </w:r>
      <w:r>
        <w:rPr>
          <w:rFonts w:ascii="Times New Roman" w:hAnsi="Times New Roman" w:eastAsia="Times New Roman"/>
          <w:b/>
          <w:sz w:val="21"/>
        </w:rPr>
        <w:t>ETL/ELT pipelines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Spark, PySpark, Airflow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dbt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data lake / lakehouse</w:t>
      </w:r>
      <w:r>
        <w:rPr>
          <w:rFonts w:ascii="Times New Roman" w:hAnsi="Times New Roman" w:eastAsia="Times New Roman"/>
          <w:b w:val="0"/>
          <w:sz w:val="21"/>
        </w:rPr>
        <w:t xml:space="preserve"> architectures with </w:t>
      </w:r>
      <w:r>
        <w:rPr>
          <w:rFonts w:ascii="Times New Roman" w:hAnsi="Times New Roman" w:eastAsia="Times New Roman"/>
          <w:b/>
          <w:sz w:val="21"/>
        </w:rPr>
        <w:t>Delta Lake</w:t>
      </w:r>
      <w:r>
        <w:rPr>
          <w:rFonts w:ascii="Times New Roman" w:hAnsi="Times New Roman" w:eastAsia="Times New Roman"/>
          <w:b w:val="0"/>
          <w:sz w:val="21"/>
        </w:rPr>
        <w:t xml:space="preserve"> and Parquet.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Dimensional modelling (star/snowflake)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Snowflake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NoSQL stores such as </w:t>
      </w:r>
      <w:r>
        <w:rPr>
          <w:rFonts w:ascii="Times New Roman" w:hAnsi="Times New Roman" w:eastAsia="Times New Roman"/>
          <w:b/>
          <w:sz w:val="21"/>
        </w:rPr>
        <w:t>Cassandra, 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DynamoDB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data quality, lineage and governance</w:t>
      </w:r>
      <w:r>
        <w:rPr>
          <w:rFonts w:ascii="Times New Roman" w:hAnsi="Times New Roman" w:eastAsia="Times New Roman"/>
          <w:b w:val="0"/>
          <w:sz w:val="21"/>
        </w:rPr>
        <w:t xml:space="preserve">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Python</w:t>
      </w:r>
      <w:r>
        <w:rPr>
          <w:rFonts w:ascii="Times New Roman" w:hAnsi="Times New Roman" w:eastAsia="Times New Roman"/>
          <w:b w:val="0"/>
          <w:sz w:val="21"/>
        </w:rPr>
        <w:t>; optimised queries and Spark jobs for large-scale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CI/CD for data pipelines with Git, Jenkins and Terraform.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SQL, Scala,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Data:</w:t>
      </w:r>
      <w:r>
        <w:rPr>
          <w:rFonts w:ascii="Times New Roman" w:hAnsi="Times New Roman" w:eastAsia="Times New Roman"/>
          <w:b w:val="0"/>
          <w:sz w:val="21"/>
        </w:rPr>
        <w:t xml:space="preserve"> Spark, PySpark, Hadoop, Hive, Kafka, Flink (basic), Delta Lake, HDFS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Orchestration:</w:t>
      </w:r>
      <w:r>
        <w:rPr>
          <w:rFonts w:ascii="Times New Roman" w:hAnsi="Times New Roman" w:eastAsia="Times New Roman"/>
          <w:b w:val="0"/>
          <w:sz w:val="21"/>
        </w:rPr>
        <w:t xml:space="preserve"> Azure Data Factory, AWS Glue, Oozie, Step Functions, dbt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S3, EMR, Redshift, Synapse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Warehouses/DB:</w:t>
      </w:r>
      <w:r>
        <w:rPr>
          <w:rFonts w:ascii="Times New Roman" w:hAnsi="Times New Roman" w:eastAsia="Times New Roman"/>
          <w:b w:val="0"/>
          <w:sz w:val="21"/>
        </w:rPr>
        <w:t xml:space="preserve"> Teradata, PostgreSQL, Cassandra, MongoDB, DynamoDB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Git, Jenkins, Docker, Terraform,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Quality/Governance:</w:t>
      </w:r>
      <w:r>
        <w:rPr>
          <w:rFonts w:ascii="Times New Roman" w:hAnsi="Times New Roman" w:eastAsia="Times New Roman"/>
          <w:b w:val="0"/>
          <w:sz w:val="21"/>
        </w:rPr>
        <w:t xml:space="preserve"> Great Expectations, Data Lineage, Collibra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Stonegate Insurance, Pittsburgh, Pennsylvania</w:t>
        <w:tab/>
        <w:t>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 flows, lineage and operational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Orchestrated workflows in Airflow with retries, SLAs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PySpark, Delta Lake, Git, EMR, Kafka, Glue, Redshift, Airflow, Terraform, Spark, Cassandra, Flink (basic).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Lumen Telecom, Orlando, Florida</w:t>
        <w:tab/>
        <w:t>Junior 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2022 – April 2026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 flows, lineage and operational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real-time streaming pipelines with Kafka and Spark Structured Streaming.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Delta Lake, Python, PySpark, Glue, Kafka, AWS S3, Databricks, EMR, Redshift, Airflow, Oozie, MongoDB.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Financial, Edison, New Jersey</w:t>
        <w:tab/>
        <w:t>Junior 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October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Orchestrated workflows in Airflow with retries, SLAs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 flows, lineage and operational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dimensional models and loaded Snowflake data warehouse using dbt transformations.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EMR, AWS S3, Snowflake, Spark, PySpark, Kafka, Terraform, Git, Python, Collibra, Jenkins, BigQuery, Hadoop.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Computer Science – Illinois Institute of Technology, Chicago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University of Mumbai,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