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Hannah Ali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Omaha, NE • hannah.ali63@gmail.com • 212.555.0106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SQL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SQL Developer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</w:t>
      </w:r>
      <w:r>
        <w:rPr>
          <w:rFonts w:ascii="Calibri" w:hAnsi="Calibri" w:eastAsia="Calibri"/>
          <w:b/>
          <w:sz w:val="21"/>
        </w:rPr>
        <w:t>SSRS</w:t>
      </w:r>
      <w:r>
        <w:rPr>
          <w:rFonts w:ascii="Calibri" w:hAnsi="Calibri" w:eastAsia="Calibri"/>
          <w:b w:val="0"/>
          <w:sz w:val="21"/>
        </w:rPr>
        <w:t xml:space="preserve"> reports including parameterized, drill-down and sub-reports.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in </w:t>
      </w:r>
      <w:r>
        <w:rPr>
          <w:rFonts w:ascii="Calibri" w:hAnsi="Calibri" w:eastAsia="Calibri"/>
          <w:b/>
          <w:sz w:val="21"/>
        </w:rPr>
        <w:t>database design, normalization</w:t>
      </w:r>
      <w:r>
        <w:rPr>
          <w:rFonts w:ascii="Calibri" w:hAnsi="Calibri" w:eastAsia="Calibri"/>
          <w:b w:val="0"/>
          <w:sz w:val="21"/>
        </w:rPr>
        <w:t>, data modelling and ER diagrams.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error handling, transactions, CTEs, temp tables</w:t>
      </w:r>
      <w:r>
        <w:rPr>
          <w:rFonts w:ascii="Calibri" w:hAnsi="Calibri" w:eastAsia="Calibri"/>
          <w:b w:val="0"/>
          <w:sz w:val="21"/>
        </w:rPr>
        <w:t xml:space="preserve"> and dynamic 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SQL Server 2012/2016/2019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Oracle 11g/12c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Server 2012/2016/2019 | Azure SQL | T-SQL | C# | Python | PowerShell | SSIS | SSAS | Crystal Reports | Informatica | SQL Profiler | Query Store | Redgate SQL Compare | Azure Data Studio | Normalization | Indexing | Partitioning | Data Warehousing | Star Schema | OLTP/OLAP | Data Migration | Git | SVN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SQL Developer</w:t>
      </w:r>
      <w:r>
        <w:rPr>
          <w:rFonts w:ascii="Calibri" w:hAnsi="Calibri" w:eastAsia="Calibri"/>
          <w:b w:val="0"/>
          <w:sz w:val="21"/>
        </w:rPr>
        <w:t>, Sterling Bank – Omaha, Nebraska</w:t>
        <w:tab/>
        <w:t>12/2023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 Server, Azure DevOps, Git, Power BI, Azure SQL, SSIS, TOAD, SSMS, PL/SQL, C#, SVN, Crystal Reports, DB2.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SQL Developer</w:t>
      </w:r>
      <w:r>
        <w:rPr>
          <w:rFonts w:ascii="Calibri" w:hAnsi="Calibri" w:eastAsia="Calibri"/>
          <w:b w:val="0"/>
          <w:sz w:val="21"/>
        </w:rPr>
        <w:t>, Highland Pharma – Bellevue, Washington</w:t>
        <w:tab/>
        <w:t>09/2023 – 11/2023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PowerShell, TOAD, T-SQL, SSRS, Azure SQL, Git, PL/SQL, SSAS, SSIS, Redgate SQL Compare.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SQL Developer</w:t>
      </w:r>
      <w:r>
        <w:rPr>
          <w:rFonts w:ascii="Calibri" w:hAnsi="Calibri" w:eastAsia="Calibri"/>
          <w:b w:val="0"/>
          <w:sz w:val="21"/>
        </w:rPr>
        <w:t>, Vertex Logistics – San Jose, California</w:t>
        <w:tab/>
        <w:t>10/2021 – 08/2023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 BI, PL/SQL, SSAS, Azure SQL, Oracle, Azure DevOps, PowerShell, SSMS, SSIS, Query Store, Oracle 11g/12c.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North Carolina State University, Raleigh, North Carolina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Hannah Ali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