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Hannah Cooper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hannah.coo99@gmail.com • 224.555.0189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ETL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ETL Developer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Informatica PowerCenter 10.x</w:t>
      </w:r>
      <w:r>
        <w:rPr>
          <w:rFonts w:ascii="Calibri" w:hAnsi="Calibri" w:eastAsia="Calibri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Scheduled workflows with </w:t>
      </w:r>
      <w:r>
        <w:rPr>
          <w:rFonts w:ascii="Calibri" w:hAnsi="Calibri" w:eastAsia="Calibri"/>
          <w:b/>
          <w:sz w:val="21"/>
        </w:rPr>
        <w:t>Control-M, Autosys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Tidal</w:t>
      </w:r>
      <w:r>
        <w:rPr>
          <w:rFonts w:ascii="Calibri" w:hAnsi="Calibri" w:eastAsia="Calibri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Informatica IICS/IDQ</w:t>
      </w:r>
      <w:r>
        <w:rPr>
          <w:rFonts w:ascii="Calibri" w:hAnsi="Calibri" w:eastAsia="Calibri"/>
          <w:b w:val="0"/>
          <w:sz w:val="21"/>
        </w:rPr>
        <w:t xml:space="preserve"> for cloud integration and data quality.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SSIS | Talend | DataStage (basic) | Oracle 12c/19c | Teradata | SQL Server | SQL | PL/SQL | Unix Shell | Python (basic) | Control-M | Autosys | Tidal | Informatica Scheduler | SCD 1/2/3 | Erwin | TOAD | SQL Developer | WinSCP | JIRA | Git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Vertex Analytics – Chicago, Illinois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TOAD, Tableau, Informatica PowerCenter, Oracle, SQL, Snowflake, Teradata, Git, JIRA, SSIS, Snowflake Schema.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Clearwater Group – Milwaukee, Wisconsin</w:t>
        <w:tab/>
        <w:t>10/2024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Autosys, TOAD, SQL, Unix Shell, Control-M, Oracle, PL/SQL, JIRA, Informatica PowerCenter, Informatica PowerCenter 10.x, Cognos, Snowflake.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Hannah Cooper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