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Hiro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hiro.ada10@gmail.com • 732.555.0114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.NET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Server</w:t>
      </w:r>
      <w:r>
        <w:rPr>
          <w:rFonts w:ascii="Calibri" w:hAnsi="Calibri" w:eastAsia="Calibri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design patterns: </w:t>
      </w:r>
      <w:r>
        <w:rPr>
          <w:rFonts w:ascii="Calibri" w:hAnsi="Calibri" w:eastAsia="Calibri"/>
          <w:b/>
          <w:sz w:val="21"/>
        </w:rPr>
        <w:t>Repository, Unit of Work, Dependency Injection, CQRS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C#, .NET Framework 4.x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.NET Core / .NET 6/8</w:t>
      </w:r>
      <w:r>
        <w:rPr>
          <w:rFonts w:ascii="Calibri" w:hAnsi="Calibri" w:eastAsia="Calibri"/>
          <w:b w:val="0"/>
          <w:sz w:val="21"/>
        </w:rPr>
        <w:t xml:space="preserve"> application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.NET Framework 4.x | .NET Core | .NET 6/8 | Web API | LINQ | WCF | Angular | React | HTML5 | CSS3 | jQuery | Bootstrap | Oracle | Cosmos DB | Azure App Service | Azure Functions | Kubernetes | xUnit | NUnit | Moq | SpecFlow | Postman | Visual Studio | VS Code | Git | TFS | SSMS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Orion Retail Group – San Francisco, California</w:t>
        <w:tab/>
        <w:t>01/2026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 Bus, Azure DevOps, Moq, xUnit, Azure, Docker, SQL Server, Git, Serilog, SpecFlow, HTML5.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Nimbus Networks – Nashville, Tennessee</w:t>
        <w:tab/>
        <w:t>01/2023 – 12/2025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 API, Angular, xUnit, Moq, Service Bus, ASP.NET Core, Visual Studio, Docker, Swagger, Postman, CSS3, SQL Server, Entity Framework.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Evergreen Retail Group – Sacramento, California</w:t>
        <w:tab/>
        <w:t>10/2020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Entity Framework, Serilog, Azure DevOps, Moq, Azure, Web API, Service Bus, Visual Studio, SQL Server, SSMS, Docker, ASP.NET MVC.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Hiro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