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Pillai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jason.pil71@yahoo.com • 425.555.0122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PHP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exposure: </w:t>
      </w:r>
      <w:r>
        <w:rPr>
          <w:rFonts w:ascii="Calibri" w:hAnsi="Calibri" w:eastAsia="Calibri"/>
          <w:b/>
          <w:sz w:val="21"/>
        </w:rPr>
        <w:t>JavaScript, Vue.js, jQuery, Bootstrap, Tailwind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PHP 7/8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Laravel</w:t>
      </w:r>
      <w:r>
        <w:rPr>
          <w:rFonts w:ascii="Calibri" w:hAnsi="Calibri" w:eastAsia="Calibri"/>
          <w:b w:val="0"/>
          <w:sz w:val="21"/>
        </w:rPr>
        <w:t xml:space="preserve"> (Eloquent, Blade, Queues, Events, Middleware).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HTML5 | Laravel | WordPress | Livewire | Vue.js | jQuery | Bootstrap | Tailwind CSS | AJAX | MySQL | PostgreSQL | MongoDB | Redis | SQLite | PHPUnit | Pest | Laravel Dusk | Postman | Nginx | Apache | AWS EC2/S3 | DigitalOcean | Composer | Git | JIRA | Swagger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Quantum Consulting – Irvine, California</w:t>
        <w:tab/>
        <w:t>08/2026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Redis, Vue.js, Nginx, PHPUnit, Bootstrap, PHP 8, AWS EC2, MySQL, Git, AJAX,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Atlas Logistics – Austin, Texas</w:t>
        <w:tab/>
        <w:t>11/2020 – 07/2026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Bootstrap, AWS EC2, Vue.js, Nginx, GitHub Actions, MySQL, Git, Docker, Postman, CodeIgniter, CSS3.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Cedarpoint Solutions – Charlotte, North Carolina</w:t>
        <w:tab/>
        <w:t>07/2019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Composer, Nginx, Laravel, PHPUnit, Postman, GitHub Actions, AWS EC2, Vue.js, PHP 7/8, HTML5, AWS EC2/S3, Inertia.js.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Ironclad Financial – Cambridge, Massachusetts</w:t>
        <w:tab/>
        <w:t>10/2014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Composer, GitHub Actions, Bootstrap, Postman, Git, Laravel, PHPUnit, PHP 8, Vue.js, HTML5, Symfony, CodeIgniter.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Pillai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