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Jessica Saxena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jessica.saxena53@gmail.com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248-555-0191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Tampa,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Data Engineer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ETL/ELT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Spark, PySpark, Airflow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dbt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with </w:t>
      </w:r>
      <w:r>
        <w:rPr>
          <w:rFonts w:ascii="Times New Roman" w:hAnsi="Times New Roman" w:eastAsia="Times New Roman"/>
          <w:b/>
          <w:sz w:val="21"/>
        </w:rPr>
        <w:t>AWS (S3, Glue, EMR, Redshift, Kinesis)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(Data Factory, Databricks, Synapse)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NoSQL stores such as </w:t>
      </w:r>
      <w:r>
        <w:rPr>
          <w:rFonts w:ascii="Times New Roman" w:hAnsi="Times New Roman" w:eastAsia="Times New Roman"/>
          <w:b/>
          <w:sz w:val="21"/>
        </w:rPr>
        <w:t>Cassandra,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DynamoDB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(star/snowflake)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streaming</w:t>
      </w:r>
      <w:r>
        <w:rPr>
          <w:rFonts w:ascii="Times New Roman" w:hAnsi="Times New Roman" w:eastAsia="Times New Roman"/>
          <w:b w:val="0"/>
          <w:sz w:val="21"/>
        </w:rPr>
        <w:t xml:space="preserve"> solutions using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Spark Structured Streaming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data quality, lineage and governance</w:t>
      </w:r>
      <w:r>
        <w:rPr>
          <w:rFonts w:ascii="Times New Roman" w:hAnsi="Times New Roman" w:eastAsia="Times New Roman"/>
          <w:b w:val="0"/>
          <w:sz w:val="21"/>
        </w:rPr>
        <w:t xml:space="preserve"> practices.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Scala,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Data:</w:t>
      </w:r>
      <w:r>
        <w:rPr>
          <w:rFonts w:ascii="Times New Roman" w:hAnsi="Times New Roman" w:eastAsia="Times New Roman"/>
          <w:b w:val="0"/>
          <w:sz w:val="21"/>
        </w:rPr>
        <w:t xml:space="preserve"> PySpark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Orchestration:</w:t>
      </w:r>
      <w:r>
        <w:rPr>
          <w:rFonts w:ascii="Times New Roman" w:hAnsi="Times New Roman" w:eastAsia="Times New Roman"/>
          <w:b w:val="0"/>
          <w:sz w:val="21"/>
        </w:rPr>
        <w:t xml:space="preserve"> Airflow, Azure Data Factory, AWS Glue, Oozie, Step Functions, dbt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S3, EMR, Redshift, Kinesis, Azure Databricks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Warehouses/DB:</w:t>
      </w:r>
      <w:r>
        <w:rPr>
          <w:rFonts w:ascii="Times New Roman" w:hAnsi="Times New Roman" w:eastAsia="Times New Roman"/>
          <w:b w:val="0"/>
          <w:sz w:val="21"/>
        </w:rPr>
        <w:t xml:space="preserve"> Snowflake, Redshift, Teradata, PostgreSQL, Cassandra, MongoDB, DynamoDB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Terraform,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Quality/Governance:</w:t>
      </w:r>
      <w:r>
        <w:rPr>
          <w:rFonts w:ascii="Times New Roman" w:hAnsi="Times New Roman" w:eastAsia="Times New Roman"/>
          <w:b w:val="0"/>
          <w:sz w:val="21"/>
        </w:rPr>
        <w:t xml:space="preserve"> Great Expectations, Data Lineage, Collibra, Unit Testing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Pharma, Tampa, Florida</w:t>
        <w:tab/>
        <w:t>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Redshift, PySpark, Snowflake, Kafka, Python, Git, AWS S3, Spark, Glue, Great Expectations, EMR.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Systems, Irvine, California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March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PySpark, SQL, Databricks, Terraform, Python, Kafka, Airflow, dbt, Redshift, Flink (basic), Glue, Docker, Azure Databricks.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