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Joshua Chauhan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Cleveland, OH • joshua.cha33@outlook.com • 305.555.0144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L2-EAD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Business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Senior Business Analyst with </w:t>
      </w:r>
      <w:r>
        <w:rPr>
          <w:rFonts w:ascii="Calibri" w:hAnsi="Calibri" w:eastAsia="Calibri"/>
          <w:b/>
          <w:sz w:val="21"/>
        </w:rPr>
        <w:t>7 years</w:t>
      </w:r>
      <w:r>
        <w:rPr>
          <w:rFonts w:ascii="Calibri" w:hAnsi="Calibri" w:eastAsia="Calibri"/>
          <w:b w:val="0"/>
          <w:sz w:val="21"/>
        </w:rPr>
        <w:t xml:space="preserve"> of professional experience in requirements elicitation, process modelling, stakeholder management and delivery of business solutions.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Created </w:t>
      </w:r>
      <w:r>
        <w:rPr>
          <w:rFonts w:ascii="Calibri" w:hAnsi="Calibri" w:eastAsia="Calibri"/>
          <w:b/>
          <w:sz w:val="21"/>
        </w:rPr>
        <w:t>wireframes and prototypes</w:t>
      </w:r>
      <w:r>
        <w:rPr>
          <w:rFonts w:ascii="Calibri" w:hAnsi="Calibri" w:eastAsia="Calibri"/>
          <w:b w:val="0"/>
          <w:sz w:val="21"/>
        </w:rPr>
        <w:t xml:space="preserve"> using Balsamiq and Figma.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Skilled in </w:t>
      </w:r>
      <w:r>
        <w:rPr>
          <w:rFonts w:ascii="Calibri" w:hAnsi="Calibri" w:eastAsia="Calibri"/>
          <w:b/>
          <w:sz w:val="21"/>
        </w:rPr>
        <w:t>process modelling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BPMN, UML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MS Visio</w:t>
      </w:r>
      <w:r>
        <w:rPr>
          <w:rFonts w:ascii="Calibri" w:hAnsi="Calibri" w:eastAsia="Calibri"/>
          <w:b w:val="0"/>
          <w:sz w:val="21"/>
        </w:rPr>
        <w:t xml:space="preserve">; performed </w:t>
      </w:r>
      <w:r>
        <w:rPr>
          <w:rFonts w:ascii="Calibri" w:hAnsi="Calibri" w:eastAsia="Calibri"/>
          <w:b/>
          <w:sz w:val="21"/>
        </w:rPr>
        <w:t>gap analysis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impact analysis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Domain exposure in banking, healthcare, insurance and retail.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Tools: </w:t>
      </w:r>
      <w:r>
        <w:rPr>
          <w:rFonts w:ascii="Calibri" w:hAnsi="Calibri" w:eastAsia="Calibri"/>
          <w:b/>
          <w:sz w:val="21"/>
        </w:rPr>
        <w:t>JIRA, Confluence, Azure DevOps, Rally, SharePoint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User Stories | Gap Analysis | Root Cause Analysis | SWOT | Traceability Matrix | UML | BPMN | Data Flow Diagrams | ER Diagrams | Scrum | Kanban | Waterfall | SDLC | JIRA | Confluence | Azure DevOps | Rally | MS Project | SharePoint | Balsamiq | Figma | SQL | Excel (Pivot | VLOOKUP) | Tableau | Test Case Design | HP ALM | Defect Management | Banking | Insurance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Business Analyst</w:t>
      </w:r>
      <w:r>
        <w:rPr>
          <w:rFonts w:ascii="Calibri" w:hAnsi="Calibri" w:eastAsia="Calibri"/>
          <w:b w:val="0"/>
          <w:sz w:val="21"/>
        </w:rPr>
        <w:t>, Meridian Retail Group – Cleveland, Ohio</w:t>
        <w:tab/>
        <w:t>06/2025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Excel, MS Project, SQL, Azure DevOps, SharePoint, Tableau, MS Visio, JIRA, Figma, BRD/FRD/SRS, Balsamiq.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documentation in Confluence and SharePoint.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stakeholder interviews and workshops to elicit and prioritise business and functional requirements.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Business Analyst</w:t>
      </w:r>
      <w:r>
        <w:rPr>
          <w:rFonts w:ascii="Calibri" w:hAnsi="Calibri" w:eastAsia="Calibri"/>
          <w:b w:val="0"/>
          <w:sz w:val="21"/>
        </w:rPr>
        <w:t>, Pinnacle Systems – Irvine, California</w:t>
        <w:tab/>
        <w:t>06/2021 – 05/2025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HP ALM, MS Visio, JIRA, Confluence, MS Project, SQL, Figma, Excel, Azure DevOps, Waterfall, Kanban, Rally, BPMN.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go-live activities, training material and post-implementation reviews.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Business Analyst</w:t>
      </w:r>
      <w:r>
        <w:rPr>
          <w:rFonts w:ascii="Calibri" w:hAnsi="Calibri" w:eastAsia="Calibri"/>
          <w:b w:val="0"/>
          <w:sz w:val="21"/>
        </w:rPr>
        <w:t>, Ironclad Solutions – Cleveland, Ohio</w:t>
        <w:tab/>
        <w:t>10/2019 – 05/2021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Tableau, Excel, Rally, MS Visio, MS Project, Power BI, Figma, SharePoint, Balsamiq, BRD/FRD/SRS, Lucidchart, SWOT.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BRD, FRD, use cases and user stories with clear acceptance criteria.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Texas A&amp;M University, College Station, Texas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Joshua Chauhan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