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Joshua Collins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joshuacollins69@yahoo.com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248-555-0175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Seattle,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Database Administrator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Oracle RAC, Log Shipping, Replication,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Execution Plans, Index Tuning, Wait Stats,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Aurora,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Retail Group, Seattle, Washington</w:t>
        <w:tab/>
        <w:t>Senior 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RMAN, MySQL, Data Guard, PowerShell, Oracle, PostgreSQL, SolarWinds DPA, Always On, SQL Server 2016/2019, Python, Veeam, Linux (RHEL).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Software, Providence, Rhode Island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 Guard, Linux, Redgate, AWS RDS, Oracle, RMAN, PostgreSQL, Always On, SQL Server, Solaris, Redis,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Analytics, Irvine, California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2019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Bash, PostgreSQL, MySQL, Data Guard, Always On, SQL Server, RMAN, SolarWinds DPA, PL/SQL, Query Store, Execution Plans.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Labs, Irvine, California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October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PowerShell, Bash, SQL Server, Redgate, Data Guard, Always On, PostgreSQL, AWS RDS, MySQL, Redis, Linux, Native SQL Backups, Oracle RAC.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