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Joshua Roberts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joshua.roberts64@outlook.com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305-555-0194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Houston,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Network Engineer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troubleshooting skills using </w:t>
      </w:r>
      <w:r>
        <w:rPr>
          <w:rFonts w:ascii="Times New Roman" w:hAnsi="Times New Roman" w:eastAsia="Times New Roman"/>
          <w:b/>
          <w:sz w:val="21"/>
        </w:rPr>
        <w:t>Wireshark, SolarWinds</w:t>
      </w:r>
      <w:r>
        <w:rPr>
          <w:rFonts w:ascii="Times New Roman" w:hAnsi="Times New Roman" w:eastAsia="Times New Roman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BGP, VLAN, STP, HSRP, VRRP, EtherChannel,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Firepower,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PRTG,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Software, Houston, Texas</w:t>
        <w:tab/>
        <w:t>Senior 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VLAN, Juniper, SolarWinds, Python, OSPF, Cisco, F5, BGP, AWS VPC, PRTG, EIGRP.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Digital, Charlotte, North Carolina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November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Cisco, Ansible, Wireshark, Fortinet, SD-WAN, OSPF, Juniper, F5, Python, VLAN, Azure VNet, AWS VPC, IPSec VPN.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Software, Raleigh, North Carolina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2019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Palo Alto, AWS VPC, Cisco, SolarWinds, SD-WAN, Fortinet, Wireshark, Juniper, OSPF, PRTG, Cisco WLC, HSRP, F5.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Digital, Dallas, Texas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February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Juniper, SolarWinds, Python, Palo Alto, Ansible, SD-WAN, AWS VPC, Cisco, Wireshark, Cisco ASA, HSRP, Splunk, OSPF.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Illinois Institute of Technology, Chicago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