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Kevin Bose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kevin.bose77@yahoo.com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404-555-0187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Alpharetta, Georgia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Senior Business Analyst with </w:t>
      </w:r>
      <w:r>
        <w:rPr>
          <w:rFonts w:ascii="Times New Roman" w:hAnsi="Times New Roman" w:eastAsia="Times New Roman"/>
          <w:b/>
          <w:sz w:val="21"/>
        </w:rPr>
        <w:t>13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requirements elicitation, process modelling, stakeholder management and delivery of business solutions.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Tools: </w:t>
      </w:r>
      <w:r>
        <w:rPr>
          <w:rFonts w:ascii="Times New Roman" w:hAnsi="Times New Roman" w:eastAsia="Times New Roman"/>
          <w:b/>
          <w:sz w:val="21"/>
        </w:rPr>
        <w:t>JIRA, Confluence, Azure DevOps, Rally, SharePoint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Extensive experience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Waterfall</w:t>
      </w:r>
      <w:r>
        <w:rPr>
          <w:rFonts w:ascii="Times New Roman" w:hAnsi="Times New Roman" w:eastAsia="Times New Roman"/>
          <w:b w:val="0"/>
          <w:sz w:val="21"/>
        </w:rPr>
        <w:t xml:space="preserve"> delivery; acted as proxy product owner.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UAT planning</w:t>
      </w:r>
      <w:r>
        <w:rPr>
          <w:rFonts w:ascii="Times New Roman" w:hAnsi="Times New Roman" w:eastAsia="Times New Roman"/>
          <w:b w:val="0"/>
          <w:sz w:val="21"/>
        </w:rPr>
        <w:t>, test case review and defect triage.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Skilled in </w:t>
      </w:r>
      <w:r>
        <w:rPr>
          <w:rFonts w:ascii="Times New Roman" w:hAnsi="Times New Roman" w:eastAsia="Times New Roman"/>
          <w:b/>
          <w:sz w:val="21"/>
        </w:rPr>
        <w:t>process modelling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BPMN, UML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MS Visio</w:t>
      </w:r>
      <w:r>
        <w:rPr>
          <w:rFonts w:ascii="Times New Roman" w:hAnsi="Times New Roman" w:eastAsia="Times New Roman"/>
          <w:b w:val="0"/>
          <w:sz w:val="21"/>
        </w:rPr>
        <w:t xml:space="preserve">; performed </w:t>
      </w:r>
      <w:r>
        <w:rPr>
          <w:rFonts w:ascii="Times New Roman" w:hAnsi="Times New Roman" w:eastAsia="Times New Roman"/>
          <w:b/>
          <w:sz w:val="21"/>
        </w:rPr>
        <w:t>gap analysis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impact analysis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SQL</w:t>
      </w:r>
      <w:r>
        <w:rPr>
          <w:rFonts w:ascii="Times New Roman" w:hAnsi="Times New Roman" w:eastAsia="Times New Roman"/>
          <w:b w:val="0"/>
          <w:sz w:val="21"/>
        </w:rPr>
        <w:t xml:space="preserve"> skills for data analysis and validation; reporting with Tableau/Power BI.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</w:t>
      </w:r>
      <w:r>
        <w:rPr>
          <w:rFonts w:ascii="Times New Roman" w:hAnsi="Times New Roman" w:eastAsia="Times New Roman"/>
          <w:b/>
          <w:sz w:val="21"/>
        </w:rPr>
        <w:t>wireframes and prototypes</w:t>
      </w:r>
      <w:r>
        <w:rPr>
          <w:rFonts w:ascii="Times New Roman" w:hAnsi="Times New Roman" w:eastAsia="Times New Roman"/>
          <w:b w:val="0"/>
          <w:sz w:val="21"/>
        </w:rPr>
        <w:t xml:space="preserve"> using Balsamiq and Figma.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Domain exposure in banking, healthcare, insurance and retail.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Proven expertise in </w:t>
      </w:r>
      <w:r>
        <w:rPr>
          <w:rFonts w:ascii="Times New Roman" w:hAnsi="Times New Roman" w:eastAsia="Times New Roman"/>
          <w:b/>
          <w:sz w:val="21"/>
        </w:rPr>
        <w:t>requirements gathering, analysis and documentation</w:t>
      </w:r>
      <w:r>
        <w:rPr>
          <w:rFonts w:ascii="Times New Roman" w:hAnsi="Times New Roman" w:eastAsia="Times New Roman"/>
          <w:b w:val="0"/>
          <w:sz w:val="21"/>
        </w:rPr>
        <w:t xml:space="preserve"> (BRD, FRD, SRS, use cases, user stories).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Facilitated </w:t>
      </w:r>
      <w:r>
        <w:rPr>
          <w:rFonts w:ascii="Times New Roman" w:hAnsi="Times New Roman" w:eastAsia="Times New Roman"/>
          <w:b/>
          <w:sz w:val="21"/>
        </w:rPr>
        <w:t>JAD sessions, workshops</w:t>
      </w:r>
      <w:r>
        <w:rPr>
          <w:rFonts w:ascii="Times New Roman" w:hAnsi="Times New Roman" w:eastAsia="Times New Roman"/>
          <w:b w:val="0"/>
          <w:sz w:val="21"/>
        </w:rPr>
        <w:t xml:space="preserve"> and stakeholder interviews.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Analysis:</w:t>
      </w:r>
      <w:r>
        <w:rPr>
          <w:rFonts w:ascii="Times New Roman" w:hAnsi="Times New Roman" w:eastAsia="Times New Roman"/>
          <w:b w:val="0"/>
          <w:sz w:val="21"/>
        </w:rPr>
        <w:t xml:space="preserve"> Requirements Elicitation, BRD/FRD/SRS, Use Cases, User Stories, Gap Analysis, Root Cause Analysis, SWOT, Traceability Matrix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Modelling:</w:t>
      </w:r>
      <w:r>
        <w:rPr>
          <w:rFonts w:ascii="Times New Roman" w:hAnsi="Times New Roman" w:eastAsia="Times New Roman"/>
          <w:b w:val="0"/>
          <w:sz w:val="21"/>
        </w:rPr>
        <w:t xml:space="preserve"> UML, MS Visio, Lucidchart, Data Flow Diagrams, ER Diagrams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Methodologies:</w:t>
      </w:r>
      <w:r>
        <w:rPr>
          <w:rFonts w:ascii="Times New Roman" w:hAnsi="Times New Roman" w:eastAsia="Times New Roman"/>
          <w:b w:val="0"/>
          <w:sz w:val="21"/>
        </w:rPr>
        <w:t xml:space="preserve"> Agile, Scrum, Kanban, Waterfall, SDLC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JIRA, Confluence, Azure DevOps, MS Project, SharePoint, Balsamiq, Figma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Data:</w:t>
      </w:r>
      <w:r>
        <w:rPr>
          <w:rFonts w:ascii="Times New Roman" w:hAnsi="Times New Roman" w:eastAsia="Times New Roman"/>
          <w:b w:val="0"/>
          <w:sz w:val="21"/>
        </w:rPr>
        <w:t xml:space="preserve"> SQL, Excel (Pivot, VLOOKUP), Tableau, Power BI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UAT, Test Case Design, Defect Management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Domains:</w:t>
      </w:r>
      <w:r>
        <w:rPr>
          <w:rFonts w:ascii="Times New Roman" w:hAnsi="Times New Roman" w:eastAsia="Times New Roman"/>
          <w:b w:val="0"/>
          <w:sz w:val="21"/>
        </w:rPr>
        <w:t xml:space="preserve"> Banking, Healthcare, Insurance, Retail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Lakeshore Technologies, Alpharetta, Georgia</w:t>
        <w:tab/>
        <w:t>Senior Business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2023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go-live activities, training material and post-implementation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BRD, FRD, use cases and user stories with clear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SQL queries to analyse data, validate reports and support decision making.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wireframes and mock-ups to validate UI expectations with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change requests and performed impact analysis on scope, schedule and cost.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requirement traceability matrices to ensure full coverage of business needs.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Modelled as-is and to-be processes using BPMN and Visio, identifying inefficiencies and automation opportunities.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MS Project, Power BI, HP ALM, Rally, Balsamiq, SQL, MS Visio, Excel, Figma, Telecom, Excel (Pivot, VLOOKUP), Waterfall, Defect Management.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Bluepeak Digital, San Jose, California</w:t>
        <w:tab/>
        <w:t>Business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April 2020 – May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BRD, FRD, use cases and user stories with clear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requirement traceability matrices to ensure full coverage of business needs.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 process improvements that reduced manual effort by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go-live activities, training material and post-implementation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stakeholder interviews and workshops to elicit and prioritise business and functional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Coordinated UAT, reviewed test cases and supported defect triage with QA and development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documentation in Confluence and SharePoint.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wireframes and mock-ups to validate UI expectations with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SQL queries to analyse data, validate reports and support decision making.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Acted as liaison between business, IT, QA and vendors to ensure alignment.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Figma, Rally, Excel, SharePoint, JIRA, Power BI, HP ALM, Azure DevOps, MS Project, Requirements Elicitation, Scrum, SQL, Gap Analysis.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Trident Pharma, Pittsburgh, Pennsylvania</w:t>
        <w:tab/>
        <w:t>Business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2019 – March 2020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Modelled as-is and to-be processes using BPMN and Visio, identifying inefficiencies and automation opportunities.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change requests and performed impact analysis on scope, schedule and cost.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wireframes and mock-ups to validate UI expectations with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product backlog, groomed user stories and supported sprint planning as proxy product owner.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go-live activities, training material and post-implementation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stakeholder interviews and workshops to elicit and prioritise business and functional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Authored BRD, FRD, use cases and user stories with clear acceptance criteria.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documentation in Confluence and SharePoint.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requirement traceability matrices to ensure full coverage of business needs.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status reports, dashboards and presentations for senior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SQL queries to analyse data, validate reports and support decision making.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Balsamiq, Rally, SharePoint, JIRA, MS Project, Power BI, Azure DevOps, SQL, MS Visio, Agile, Traceability Matrix.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Beacon Logistics, Edison, New Jersey</w:t>
        <w:tab/>
        <w:t>Junior Business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2013 – October 2019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documentation in Confluence and SharePoint.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Identified process improvements that reduced manual effort by 25%.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Modelled as-is and to-be processes using BPMN and Visio, identifying inefficiencies and automation opportunities.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SQL queries to analyse data, validate reports and support decision making.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go-live activities, training material and post-implementation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status reports, dashboards and presentations for senior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Acted as liaison between business, IT, QA and vendors to ensure alignment.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HP ALM, SharePoint, Tableau, Azure DevOps, SQL, Excel, MS Visio, Confluence, Rally, Gap Analysis, Telecom, Insurance, Waterfall.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Data Science – Jawaharlal Nehru Technological University, Hyderabad, India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Visvesvaraya Technological University, Bengaluru,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