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Kevin Singh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kevinsingh37@gmail.com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469-555-0124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Detroit, Michigan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Java Full Stack Developer with </w:t>
      </w:r>
      <w:r>
        <w:rPr>
          <w:rFonts w:ascii="Times New Roman" w:hAnsi="Times New Roman" w:eastAsia="Times New Roman"/>
          <w:b/>
          <w:sz w:val="21"/>
        </w:rPr>
        <w:t>11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with </w:t>
      </w:r>
      <w:r>
        <w:rPr>
          <w:rFonts w:ascii="Times New Roman" w:hAnsi="Times New Roman" w:eastAsia="Times New Roman"/>
          <w:b/>
          <w:sz w:val="21"/>
        </w:rPr>
        <w:t>Maven, Gradle, Git, JIRA, SonarQube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Databases: </w:t>
      </w:r>
      <w:r>
        <w:rPr>
          <w:rFonts w:ascii="Times New Roman" w:hAnsi="Times New Roman" w:eastAsia="Times New Roman"/>
          <w:b/>
          <w:sz w:val="21"/>
        </w:rPr>
        <w:t>Oracle, PostgreSQL, MySQL, MongoDB</w:t>
      </w:r>
      <w:r>
        <w:rPr>
          <w:rFonts w:ascii="Times New Roman" w:hAnsi="Times New Roman" w:eastAsia="Times New Roman"/>
          <w:b w:val="0"/>
          <w:sz w:val="21"/>
        </w:rPr>
        <w:t>; wrote stored procedures and optimised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across the full SDLC.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Java 8/11/17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Spring Boot, Spring MVC, Spring Security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Hibernate/JPA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design patterns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SOLID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development with </w:t>
      </w:r>
      <w:r>
        <w:rPr>
          <w:rFonts w:ascii="Times New Roman" w:hAnsi="Times New Roman" w:eastAsia="Times New Roman"/>
          <w:b/>
          <w:sz w:val="21"/>
        </w:rPr>
        <w:t>Angular, React, TypeScript, JavaScript, HTML5, CSS3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AWS/Azure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JUnit 5, Mockito</w:t>
      </w:r>
      <w:r>
        <w:rPr>
          <w:rFonts w:ascii="Times New Roman" w:hAnsi="Times New Roman" w:eastAsia="Times New Roman"/>
          <w:b w:val="0"/>
          <w:sz w:val="21"/>
        </w:rPr>
        <w:t xml:space="preserve"> and integration testing with </w:t>
      </w:r>
      <w:r>
        <w:rPr>
          <w:rFonts w:ascii="Times New Roman" w:hAnsi="Times New Roman" w:eastAsia="Times New Roman"/>
          <w:b/>
          <w:sz w:val="21"/>
        </w:rPr>
        <w:t>Testcontainers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 8/11/17, JavaScript, TypeScript, SQL, PL/SQL, 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Java Frameworks:</w:t>
      </w:r>
      <w:r>
        <w:rPr>
          <w:rFonts w:ascii="Times New Roman" w:hAnsi="Times New Roman" w:eastAsia="Times New Roman"/>
          <w:b w:val="0"/>
          <w:sz w:val="21"/>
        </w:rPr>
        <w:t xml:space="preserve"> Spring Boot, Spring MVC, Spring Security, Hibernate, Spring Batch, JAX-RS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Angular, React, HTML5, CSS3, Bootstrap, jQuery, RxJS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RabbitMQ, ActiveMQ, JMS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PostgreSQL, MySQL, MongoDB,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Azure, Docker, Jenkins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JUnit 5, Mockito, Testcontainers, Selenium, Postman, Karma/Jasmine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Maven, Gradle, Git, JIRA, SonarQube, IntelliJ IDEA, Eclipse, Swagger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Servers:</w:t>
      </w:r>
      <w:r>
        <w:rPr>
          <w:rFonts w:ascii="Times New Roman" w:hAnsi="Times New Roman" w:eastAsia="Times New Roman"/>
          <w:b w:val="0"/>
          <w:sz w:val="21"/>
        </w:rPr>
        <w:t xml:space="preserve"> Tomcat, JBoss, WebLogic, WebSphere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Software, Detroit, Michigan</w:t>
        <w:tab/>
        <w:t>Senior 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2022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Kafka, Java 11, Mockito, Hibernate, JUnit, Docker, Angular, JPA, Kubernetes, AWS, Azure.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Skyline Retail Group, Jacksonville, Florida</w:t>
        <w:tab/>
        <w:t>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2021 – January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JPA, Git, JUnit, Java 11, Mockito, Spring MVC, PostgreSQL, Spring Boot, Kafka, Redis, Gradle, Jenkins, JAX-RS.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Insurance, Dallas, Texas</w:t>
        <w:tab/>
        <w:t>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2017 – February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JUnit, JPA, Maven, Git, Hibernate, Oracle, Kubernetes, Kafka, ActiveMQ, Spring Data JPA, PostgreSQL, Eclipse.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Telecom, Kansas City, Missouri</w:t>
        <w:tab/>
        <w:t>Junior Java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2015 – March 2017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Spring Boot, Docker, Angular, Jenkins, Kafka, Java 11, Maven, React, JPA, ActiveMQ, Testcontainers, Bootstrap, WebLogic.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University of Mumbai,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San Jose State University, California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