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Thakur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Denver, CO • manish.thakur39@outlook.com • 617.555.0193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Data Analyst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closely with business stakeholders to translate requirements into </w:t>
      </w:r>
      <w:r>
        <w:rPr>
          <w:rFonts w:ascii="Calibri" w:hAnsi="Calibri" w:eastAsia="Calibri"/>
          <w:b/>
          <w:sz w:val="21"/>
        </w:rPr>
        <w:t>KPIs and metrics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 xml:space="preserve"> | Tableau | QlikView | Looker | Seaborn | Oracle | SQL Server | PostgreSQL | MySQL | Snowflake | Redshift | Teradata | SSIS | Alteryx | Informatica | Talend | Azure Data Factory | Hypothesis Testing | Regression | A/B Testing | Forecasting | Cohort Analysis | Segmentation | JIRA | Confluence | Git | Google Analytics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Atlas Consulting – Denver, Colorado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Python, SSIS, Azure, JIRA, Alteryx, Excel, SQL Server, Oracle, Forecasting, SAS, QlikView.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Lakeshore Systems – San Jose, California</w:t>
        <w:tab/>
        <w:t>01/2021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NumPy, JIRA, Alteryx, Python, Excel, SQL Server, Tableau, Snowflake, Power BI, Excel Pivot Tables, Forecasting, SAS, 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Brightwave Interactive – Boston, Massachusetts</w:t>
        <w:tab/>
        <w:t>10/2020 – 12/2020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SSIS, Snowflake, Tableau, Git, Python, Azure, SQL, AWS S3, R,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Thakur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