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Melissa Adams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Cleveland, OH • madams21@gmail.com • 940.555.0197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Golang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Golang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to </w:t>
      </w:r>
      <w:r>
        <w:rPr>
          <w:rFonts w:ascii="Calibri" w:hAnsi="Calibri" w:eastAsia="Calibri"/>
          <w:b/>
          <w:sz w:val="21"/>
        </w:rPr>
        <w:t>Kubernetes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Docker, Helm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Observability with </w:t>
      </w:r>
      <w:r>
        <w:rPr>
          <w:rFonts w:ascii="Calibri" w:hAnsi="Calibri" w:eastAsia="Calibri"/>
          <w:b/>
          <w:sz w:val="21"/>
        </w:rPr>
        <w:t>Prometheus, Grafana, Jaeger</w:t>
      </w:r>
      <w:r>
        <w:rPr>
          <w:rFonts w:ascii="Calibri" w:hAnsi="Calibri" w:eastAsia="Calibri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DDD, CQRS, clean architecture</w:t>
      </w:r>
      <w:r>
        <w:rPr>
          <w:rFonts w:ascii="Calibri" w:hAnsi="Calibri" w:eastAsia="Calibri"/>
          <w:b w:val="0"/>
          <w:sz w:val="21"/>
        </w:rPr>
        <w:t xml:space="preserve"> and distributed systems.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Go | Python | SQL | Bash | Gin | Echo | Fiber | gRPC | GORM | MySQL | MongoDB | Redis | Elasticsearch | Kafka | RabbitMQ | SQS | Kubernetes | Helm | Terraform | AWS | GCP | Prometheus | Grafana | Jaeger | OpenTelemetry | ELK | testify | Ginkgo | Postman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Sterling Software – Cleveland, Ohio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Kubernetes, Terraform, Redis, Prometheus, Jaeger, Go, PostgreSQL, Helm, gRPC, Grafana, Jenkins,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Westfield Labs – Tampa, Florida</w:t>
        <w:tab/>
        <w:t>10/2022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Jaeger, Helm, PostgreSQL, gRPC, Docker, Gin, Prometheus, GitHub Actions, Fiber, SQL, Echo.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Melissa Adams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