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Michael Taylor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michaeltaylor11@outlook.com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214-555-0153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Houston, Texas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H4-EAD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Self-driven Senior Security Analyst with </w:t>
      </w:r>
      <w:r>
        <w:rPr>
          <w:rFonts w:ascii="Times New Roman" w:hAnsi="Times New Roman" w:eastAsia="Times New Roman"/>
          <w:b/>
          <w:sz w:val="21"/>
        </w:rPr>
        <w:t>7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security monitoring, incident response, vulnerability management and risk mitigation.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Security certifications: </w:t>
      </w:r>
      <w:r>
        <w:rPr>
          <w:rFonts w:ascii="Times New Roman" w:hAnsi="Times New Roman" w:eastAsia="Times New Roman"/>
          <w:b/>
          <w:sz w:val="21"/>
        </w:rPr>
        <w:t>CompTIA Security+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CEH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SOC operations</w:t>
      </w:r>
      <w:r>
        <w:rPr>
          <w:rFonts w:ascii="Times New Roman" w:hAnsi="Times New Roman" w:eastAsia="Times New Roman"/>
          <w:b w:val="0"/>
          <w:sz w:val="21"/>
        </w:rPr>
        <w:t xml:space="preserve">, threat detection and </w:t>
      </w:r>
      <w:r>
        <w:rPr>
          <w:rFonts w:ascii="Times New Roman" w:hAnsi="Times New Roman" w:eastAsia="Times New Roman"/>
          <w:b/>
          <w:sz w:val="21"/>
        </w:rPr>
        <w:t>incident response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Splunk, QRadar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Sentinel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Performed </w:t>
      </w:r>
      <w:r>
        <w:rPr>
          <w:rFonts w:ascii="Times New Roman" w:hAnsi="Times New Roman" w:eastAsia="Times New Roman"/>
          <w:b/>
          <w:sz w:val="21"/>
        </w:rPr>
        <w:t>vulnerability assessments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Nessus, Qualys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Rapid7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Scripting in </w:t>
      </w:r>
      <w:r>
        <w:rPr>
          <w:rFonts w:ascii="Times New Roman" w:hAnsi="Times New Roman" w:eastAsia="Times New Roman"/>
          <w:b/>
          <w:sz w:val="21"/>
        </w:rPr>
        <w:t>Python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PowerShell</w:t>
      </w:r>
      <w:r>
        <w:rPr>
          <w:rFonts w:ascii="Times New Roman" w:hAnsi="Times New Roman" w:eastAsia="Times New Roman"/>
          <w:b w:val="0"/>
          <w:sz w:val="21"/>
        </w:rPr>
        <w:t xml:space="preserve"> for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with </w:t>
      </w:r>
      <w:r>
        <w:rPr>
          <w:rFonts w:ascii="Times New Roman" w:hAnsi="Times New Roman" w:eastAsia="Times New Roman"/>
          <w:b/>
          <w:sz w:val="21"/>
        </w:rPr>
        <w:t>EDR</w:t>
      </w:r>
      <w:r>
        <w:rPr>
          <w:rFonts w:ascii="Times New Roman" w:hAnsi="Times New Roman" w:eastAsia="Times New Roman"/>
          <w:b w:val="0"/>
          <w:sz w:val="21"/>
        </w:rPr>
        <w:t xml:space="preserve"> tools such as </w:t>
      </w:r>
      <w:r>
        <w:rPr>
          <w:rFonts w:ascii="Times New Roman" w:hAnsi="Times New Roman" w:eastAsia="Times New Roman"/>
          <w:b/>
          <w:sz w:val="21"/>
        </w:rPr>
        <w:t>CrowdStrike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Microsoft Defender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understanding of </w:t>
      </w:r>
      <w:r>
        <w:rPr>
          <w:rFonts w:ascii="Times New Roman" w:hAnsi="Times New Roman" w:eastAsia="Times New Roman"/>
          <w:b/>
          <w:sz w:val="21"/>
        </w:rPr>
        <w:t>network security</w:t>
      </w:r>
      <w:r>
        <w:rPr>
          <w:rFonts w:ascii="Times New Roman" w:hAnsi="Times New Roman" w:eastAsia="Times New Roman"/>
          <w:b w:val="0"/>
          <w:sz w:val="21"/>
        </w:rPr>
        <w:t>: firewalls, IDS/IPS, VPN, proxy and DNS security.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Conducted </w:t>
      </w:r>
      <w:r>
        <w:rPr>
          <w:rFonts w:ascii="Times New Roman" w:hAnsi="Times New Roman" w:eastAsia="Times New Roman"/>
          <w:b/>
          <w:sz w:val="21"/>
        </w:rPr>
        <w:t>phishing analysis</w:t>
      </w:r>
      <w:r>
        <w:rPr>
          <w:rFonts w:ascii="Times New Roman" w:hAnsi="Times New Roman" w:eastAsia="Times New Roman"/>
          <w:b w:val="0"/>
          <w:sz w:val="21"/>
        </w:rPr>
        <w:t xml:space="preserve">, malware triage and </w:t>
      </w:r>
      <w:r>
        <w:rPr>
          <w:rFonts w:ascii="Times New Roman" w:hAnsi="Times New Roman" w:eastAsia="Times New Roman"/>
          <w:b/>
          <w:sz w:val="21"/>
        </w:rPr>
        <w:t>threat hunting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</w:t>
      </w:r>
      <w:r>
        <w:rPr>
          <w:rFonts w:ascii="Times New Roman" w:hAnsi="Times New Roman" w:eastAsia="Times New Roman"/>
          <w:b/>
          <w:sz w:val="21"/>
        </w:rPr>
        <w:t>IAM, PAM, MFA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cloud security</w:t>
      </w:r>
      <w:r>
        <w:rPr>
          <w:rFonts w:ascii="Times New Roman" w:hAnsi="Times New Roman" w:eastAsia="Times New Roman"/>
          <w:b w:val="0"/>
          <w:sz w:val="21"/>
        </w:rPr>
        <w:t xml:space="preserve"> on AWS and Azure.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Knowledge of </w:t>
      </w:r>
      <w:r>
        <w:rPr>
          <w:rFonts w:ascii="Times New Roman" w:hAnsi="Times New Roman" w:eastAsia="Times New Roman"/>
          <w:b/>
          <w:sz w:val="21"/>
        </w:rPr>
        <w:t>MITRE ATT&amp;CK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NIST CSF, ISO 27001, SOC 2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PCI-DSS</w:t>
      </w:r>
      <w:r>
        <w:rPr>
          <w:rFonts w:ascii="Times New Roman" w:hAnsi="Times New Roman" w:eastAsia="Times New Roman"/>
          <w:b w:val="0"/>
          <w:sz w:val="21"/>
        </w:rPr>
        <w:t xml:space="preserve"> frameworks.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SIEM/SOC:</w:t>
      </w:r>
      <w:r>
        <w:rPr>
          <w:rFonts w:ascii="Times New Roman" w:hAnsi="Times New Roman" w:eastAsia="Times New Roman"/>
          <w:b w:val="0"/>
          <w:sz w:val="21"/>
        </w:rPr>
        <w:t xml:space="preserve"> Splunk, IBM QRadar, Microsoft Sentinel, ELK, LogRhythm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Endpoint:</w:t>
      </w:r>
      <w:r>
        <w:rPr>
          <w:rFonts w:ascii="Times New Roman" w:hAnsi="Times New Roman" w:eastAsia="Times New Roman"/>
          <w:b w:val="0"/>
          <w:sz w:val="21"/>
        </w:rPr>
        <w:t xml:space="preserve"> CrowdStrike, Microsoft Defender, Carbon Black, SentinelOne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Vulnerability Mgmt:</w:t>
      </w:r>
      <w:r>
        <w:rPr>
          <w:rFonts w:ascii="Times New Roman" w:hAnsi="Times New Roman" w:eastAsia="Times New Roman"/>
          <w:b w:val="0"/>
          <w:sz w:val="21"/>
        </w:rPr>
        <w:t xml:space="preserve"> Nessus, Qualys, Rapid7, OpenVAS, Burp Suite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Network Security:</w:t>
      </w:r>
      <w:r>
        <w:rPr>
          <w:rFonts w:ascii="Times New Roman" w:hAnsi="Times New Roman" w:eastAsia="Times New Roman"/>
          <w:b w:val="0"/>
          <w:sz w:val="21"/>
        </w:rPr>
        <w:t xml:space="preserve"> Fortinet, Cisco ASA, Snort, Wireshark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MITRE ATT&amp;CK, NIST CSF, ISO 27001, SOC 2, PCI-DSS, CIS Benchmarks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IAM:</w:t>
      </w:r>
      <w:r>
        <w:rPr>
          <w:rFonts w:ascii="Times New Roman" w:hAnsi="Times New Roman" w:eastAsia="Times New Roman"/>
          <w:b w:val="0"/>
          <w:sz w:val="21"/>
        </w:rPr>
        <w:t xml:space="preserve"> Okta, CyberArk, Azure AD, SSO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Scripting:</w:t>
      </w:r>
      <w:r>
        <w:rPr>
          <w:rFonts w:ascii="Times New Roman" w:hAnsi="Times New Roman" w:eastAsia="Times New Roman"/>
          <w:b w:val="0"/>
          <w:sz w:val="21"/>
        </w:rPr>
        <w:t xml:space="preserve"> Python, PowerShell,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Security:</w:t>
      </w:r>
      <w:r>
        <w:rPr>
          <w:rFonts w:ascii="Times New Roman" w:hAnsi="Times New Roman" w:eastAsia="Times New Roman"/>
          <w:b w:val="0"/>
          <w:sz w:val="21"/>
        </w:rPr>
        <w:t xml:space="preserve"> AWS Security Hub, GuardDuty, Azure Defender, IAM Policies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Oakridge Telecom, Houston, Texas</w:t>
        <w:tab/>
        <w:t>Senior Security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2026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threat hunting using EDR telemetry and threat intelligence feeds.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security policies, standards and runbooks.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Led incident response activities including containment, eradication and recovery, and wrote post-incident reports.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audits for ISO 27001, SOC 2 and PCI-DSS by collecting evidence and remediating gaps.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routine triage tasks with Python and SOAR playbooks, saving analyst hours.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Reviewed firewall rules and network segmentation with network engineering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Delivered security awareness training and phishing simulations.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regular vulnerability scans with Nessus and Qualys, prioritising and tracking remediation with system owners.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security events and alerts in Splunk and Sentinel; triaged and escalated incidents per playbooks.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phishing email analysis and malware triage; blocked indicators across email and endpoint tools.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Qualys, QRadar, CrowdStrike, Sentinel, Python, Nessus, PowerShell, Wireshark, AWS GuardDuty, Azure AD, IAM Policies, ISO 27001, Bash.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Crestview Pharma, San Jose, California</w:t>
        <w:tab/>
        <w:t>Cybersecurity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February 2021 – July 2026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phishing email analysis and malware triage; blocked indicators across email and endpoint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threat hunting using EDR telemetry and threat intelligence feeds.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regular vulnerability scans with Nessus and Qualys, prioritising and tracking remediation with system owners.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security policies, standards and runbooks.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audits for ISO 27001, SOC 2 and PCI-DSS by collecting evidence and remediating gaps.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security events and alerts in Splunk and Sentinel; triaged and escalated incidents per playbooks.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risk assessments of third-party vendors and cloud workloads.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Led incident response activities including containment, eradication and recovery, and wrote post-incident reports.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mean time to respond by 35% through process and tooling improvements.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routine triage tasks with Python and SOAR playbooks, saving analyst hours.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Wireshark, Splunk, Nessus, PowerShell, Python, AWS GuardDuty, Qualys, Palo Alto, MITRE ATT&amp;CK, NIST, Bash, Okta, ELK.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Quantum Pharma, Jersey City, New Jersey</w:t>
        <w:tab/>
        <w:t>Junior Security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2019 – January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phishing email analysis and malware triage; blocked indicators across email and endpoint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routine triage tasks with Python and SOAR playbooks, saving analyst hours.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SIEM correlation rules and dashboards mapped to MITRE ATT&amp;CK techniques.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Reviewed firewall rules and network segmentation with network engineering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security policies, standards and runbooks.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mean time to respond by 35% through process and tooling improvements.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security events and alerts in Splunk and Sentinel; triaged and escalated incidents per playbooks.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risk assessments of third-party vendors and cloud workloads.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AWS GuardDuty, Sentinel, MITRE ATT&amp;CK, Python, Wireshark, PowerShell, QRadar, Nessus, Qualys, Azure Defender, SentinelOne, Carbon Black.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University of Illinois at Chicago, Illinois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