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Naveen Krishnan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Orlando, FL • naveenkrishnan78@outlook.com • 470.555.0110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GC-EAD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Dynamic Senior Database Administrator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On-call production support with strict </w:t>
      </w:r>
      <w:r>
        <w:rPr>
          <w:rFonts w:ascii="Calibri" w:hAnsi="Calibri" w:eastAsia="Calibri"/>
          <w:b/>
          <w:sz w:val="21"/>
        </w:rPr>
        <w:t>SLAs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high availability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Always On AG, Oracle RAC/Data Guard</w:t>
      </w:r>
      <w:r>
        <w:rPr>
          <w:rFonts w:ascii="Calibri" w:hAnsi="Calibri" w:eastAsia="Calibri"/>
          <w:b w:val="0"/>
          <w:sz w:val="21"/>
        </w:rPr>
        <w:t xml:space="preserve"> and replication.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tasks with </w:t>
      </w:r>
      <w:r>
        <w:rPr>
          <w:rFonts w:ascii="Calibri" w:hAnsi="Calibri" w:eastAsia="Calibri"/>
          <w:b/>
          <w:sz w:val="21"/>
        </w:rPr>
        <w:t>PowerShell, Bash and Python</w:t>
      </w:r>
      <w:r>
        <w:rPr>
          <w:rFonts w:ascii="Calibri" w:hAnsi="Calibri" w:eastAsia="Calibri"/>
          <w:b w:val="0"/>
          <w:sz w:val="21"/>
        </w:rPr>
        <w:t xml:space="preserve">; monitoring via </w:t>
      </w:r>
      <w:r>
        <w:rPr>
          <w:rFonts w:ascii="Calibri" w:hAnsi="Calibri" w:eastAsia="Calibri"/>
          <w:b/>
          <w:sz w:val="21"/>
        </w:rPr>
        <w:t>OEM, SolarWinds DPA, Nagios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Oracle 12c/19c | SQL Server 2016/2019 | PostgreSQL | MySQL | MongoDB | Redis | Oracle RAC | Data Guard | Clustering | pg_dump/pgBackRest | AWR/ASH | Execution Plans | Index Tuning | Wait Stats | Query Store | SQL Trace | AWS RDS | Aurora | Azure SQL | Azure Managed Instance | GCP Cloud SQL | Oracle OEM | SolarWinds DPA | Nagios | Redgate Monitor | Grafana | Python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Database Administrator</w:t>
      </w:r>
      <w:r>
        <w:rPr>
          <w:rFonts w:ascii="Calibri" w:hAnsi="Calibri" w:eastAsia="Calibri"/>
          <w:b w:val="0"/>
          <w:sz w:val="21"/>
        </w:rPr>
        <w:t>, Cedarpoint Analytics – Orlando, Florida</w:t>
        <w:tab/>
        <w:t>06/2021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RMAN, Redgate, PostgreSQL, Oracle, MySQL, OEM, AWS RDS, Data Guard, PowerShell, Log Shipping, Query Store, PL/SQL.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Zenith Retail Group – Reston, Virginia</w:t>
        <w:tab/>
        <w:t>04/2020 – 05/2021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AWS RDS, SQL Server, Oracle, Linux, Redgate, RMAN, OEM, Data Guard, PowerShell, PostgreSQL, pg_dump/pgBackRest, Redgate Monitor.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Ironclad Networks – Wilmington, Delaware</w:t>
        <w:tab/>
        <w:t>10/2019 – 03/2020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Linux, Redgate, Data Guard, SQL Server, RMAN, Bash, PostgreSQL, Always On, OEM, Redgate Monitor, AIX.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Resolved deadlocks, blocking and corruption issues during on-call support.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Prepared DR runbooks and participated in annual DR tests.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Stevens Institute of Technology, Hoboken,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Naveen Krishnan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