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Neha Joshi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nehajoshi85@gmail.com • 919.555.0145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AWS Cloud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containers (ECS/EKS)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CodePipeline</w:t>
      </w:r>
      <w:r>
        <w:rPr>
          <w:rFonts w:ascii="Calibri" w:hAnsi="Calibri" w:eastAsia="Calibri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core </w:t>
      </w:r>
      <w:r>
        <w:rPr>
          <w:rFonts w:ascii="Calibri" w:hAnsi="Calibri" w:eastAsia="Calibri"/>
          <w:b/>
          <w:sz w:val="21"/>
        </w:rPr>
        <w:t>AWS services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alibri" w:hAnsi="Calibri" w:eastAsia="Calibri"/>
          <w:b/>
          <w:sz w:val="21"/>
        </w:rPr>
        <w:t>EC2, S3, VPC, IAM, RDS, DynamoDB, Lambda, CloudFront, Route 53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Configured </w:t>
      </w:r>
      <w:r>
        <w:rPr>
          <w:rFonts w:ascii="Calibri" w:hAnsi="Calibri" w:eastAsia="Calibri"/>
          <w:b/>
          <w:sz w:val="21"/>
        </w:rPr>
        <w:t>security best practices</w:t>
      </w:r>
      <w:r>
        <w:rPr>
          <w:rFonts w:ascii="Calibri" w:hAnsi="Calibri" w:eastAsia="Calibri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serverless</w:t>
      </w:r>
      <w:r>
        <w:rPr>
          <w:rFonts w:ascii="Calibri" w:hAnsi="Calibri" w:eastAsia="Calibri"/>
          <w:b w:val="0"/>
          <w:sz w:val="21"/>
        </w:rPr>
        <w:t xml:space="preserve"> solutions with Lambda, API Gateway, Step Functions and SQS/SNS.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ECS | Elastic Beanstalk | EBS | EFS | RDS | Aurora | DynamoDB | ElastiCache | Redshift | VPC | Route 53 | ELB/ALB | Direct Connect | VPN | Transit Gateway | IAM | KMS | Security Groups | GuardDuty | WAF | Config | CloudTrail | CloudFormation | CodePipeline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AWS Cloud Engineer</w:t>
      </w:r>
      <w:r>
        <w:rPr>
          <w:rFonts w:ascii="Calibri" w:hAnsi="Calibri" w:eastAsia="Calibri"/>
          <w:b w:val="0"/>
          <w:sz w:val="21"/>
        </w:rPr>
        <w:t>, Lakeshore Digital – Louisville, Kentucky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CloudFormation, VPC, Route 53, EKS, Jenkins, CloudWatch, S3, Lambda, DynamoDB, Config, EFS, CodePipeline.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Horizon Solutions – Detroit, Michigan</w:t>
        <w:tab/>
        <w:t>05/2021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Route 53, Python, CloudFormation, CloudWatch, Terraform, IAM, S3, CloudFront, EKS, VPN, ELB/ALB, WAF.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Beacon Insurance – Salt Lake City, Utah</w:t>
        <w:tab/>
        <w:t>10/2019 – 04/2021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CloudFront, Route 53, CloudFormation, IAM, EKS, CloudWatch, ECS, AWS EC2, EC2, X-Ray, CodeBuild.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Neha Joshi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