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Omar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omar.bro25@outlook.com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404-555-0140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Network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VRRP, EtherChannel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Firepower,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Group, Salt Lake City, Utah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BGP, Cisco, Palo Alto, SolarWinds, SD-WAN, Ansible, AWS VPC, Python, VLAN, Metro Ethernet, EtherChannel, VRRP.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Health, Nashville, Tennessee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VLAN, AWS VPC, Ansible, BGP, Fortinet, SolarWinds, Palo Alto, Juniper, Wireshark, EIGRP, Cisco Catalyst, Metro Ethernet, Aruba Wireless.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