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Morris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pmorris40@yahoo.com • 312.555.0121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React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expertise in </w:t>
      </w:r>
      <w:r>
        <w:rPr>
          <w:rFonts w:ascii="Calibri" w:hAnsi="Calibri" w:eastAsia="Calibri"/>
          <w:b/>
          <w:sz w:val="21"/>
        </w:rPr>
        <w:t>React.js, Redux, React Hooks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Context API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HTML5 | CSS3 | SASS/LESS | React.js | Redux | Redux Toolkit | Next.js | React Router | React Query | Material-UI | Ant Design | Bootstrap | Tailwind CSS | Styled Components | Storybook | REST | GraphQL | Apollo Client | Axios | WebSockets | Jest | React Testing Library | Cypress | Enzyme | Webpack | Vite | Babel | npm | yarn | ESLint | Prettier | Node.js | Express | MongoDB | PostgreSQL | Git | Docker | AWS S3/CloudFront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Keystone Solutions – Plano, Texas</w:t>
        <w:tab/>
        <w:t>05/2025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Git, Next.js, REST, Jest, Jenkins, Cypress, AWS, Node.js, Webpack, MongoDB, Figma.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Cedarpoint Pharma – Reston, Virginia</w:t>
        <w:tab/>
        <w:t>10/2023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Jenkins, Jest, Node.js, REST, JavaScript, Storybook, Material-UI, Cypress, PostgreSQL, Docker, Git, Tailwind 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Morris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