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Pranav Stewart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pranav.ste14@gmail.com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Database Administrator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On-call production support with strict </w:t>
      </w:r>
      <w:r>
        <w:rPr>
          <w:rFonts w:ascii="Times New Roman" w:hAnsi="Times New Roman" w:eastAsia="Times New Roman"/>
          <w:b/>
          <w:sz w:val="21"/>
        </w:rPr>
        <w:t>SLAs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Executed </w:t>
      </w:r>
      <w:r>
        <w:rPr>
          <w:rFonts w:ascii="Times New Roman" w:hAnsi="Times New Roman" w:eastAsia="Times New Roman"/>
          <w:b/>
          <w:sz w:val="21"/>
        </w:rPr>
        <w:t>migrations and upgrades</w:t>
      </w:r>
      <w:r>
        <w:rPr>
          <w:rFonts w:ascii="Times New Roman" w:hAnsi="Times New Roman" w:eastAsia="Times New Roman"/>
          <w:b w:val="0"/>
          <w:sz w:val="21"/>
        </w:rPr>
        <w:t xml:space="preserve">, including to </w:t>
      </w:r>
      <w:r>
        <w:rPr>
          <w:rFonts w:ascii="Times New Roman" w:hAnsi="Times New Roman" w:eastAsia="Times New Roman"/>
          <w:b/>
          <w:sz w:val="21"/>
        </w:rPr>
        <w:t>AWS RDS/Aurora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database security</w:t>
      </w:r>
      <w:r>
        <w:rPr>
          <w:rFonts w:ascii="Times New Roman" w:hAnsi="Times New Roman" w:eastAsia="Times New Roman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high availability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Always On AG, Oracle RAC/Data Guard</w:t>
      </w:r>
      <w:r>
        <w:rPr>
          <w:rFonts w:ascii="Times New Roman" w:hAnsi="Times New Roman" w:eastAsia="Times New Roman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tasks with </w:t>
      </w:r>
      <w:r>
        <w:rPr>
          <w:rFonts w:ascii="Times New Roman" w:hAnsi="Times New Roman" w:eastAsia="Times New Roman"/>
          <w:b/>
          <w:sz w:val="21"/>
        </w:rPr>
        <w:t>PowerShell, Bash and Python</w:t>
      </w:r>
      <w:r>
        <w:rPr>
          <w:rFonts w:ascii="Times New Roman" w:hAnsi="Times New Roman" w:eastAsia="Times New Roman"/>
          <w:b w:val="0"/>
          <w:sz w:val="21"/>
        </w:rPr>
        <w:t xml:space="preserve">; monitoring via </w:t>
      </w:r>
      <w:r>
        <w:rPr>
          <w:rFonts w:ascii="Times New Roman" w:hAnsi="Times New Roman" w:eastAsia="Times New Roman"/>
          <w:b/>
          <w:sz w:val="21"/>
        </w:rPr>
        <w:t>OEM, SolarWinds DPA, Nagios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Administered </w:t>
      </w:r>
      <w:r>
        <w:rPr>
          <w:rFonts w:ascii="Times New Roman" w:hAnsi="Times New Roman" w:eastAsia="Times New Roman"/>
          <w:b/>
          <w:sz w:val="21"/>
        </w:rPr>
        <w:t>Oracle 12c/19c, SQL Server 2016/2019, 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in production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>: AWR/ASH, execution plans, indexing and wait-stats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backup &amp; recovery</w:t>
      </w:r>
      <w:r>
        <w:rPr>
          <w:rFonts w:ascii="Times New Roman" w:hAnsi="Times New Roman" w:eastAsia="Times New Roman"/>
          <w:b w:val="0"/>
          <w:sz w:val="21"/>
        </w:rPr>
        <w:t xml:space="preserve"> (RMAN, native backups), </w:t>
      </w:r>
      <w:r>
        <w:rPr>
          <w:rFonts w:ascii="Times New Roman" w:hAnsi="Times New Roman" w:eastAsia="Times New Roman"/>
          <w:b/>
          <w:sz w:val="21"/>
        </w:rPr>
        <w:t>DR planning</w:t>
      </w:r>
      <w:r>
        <w:rPr>
          <w:rFonts w:ascii="Times New Roman" w:hAnsi="Times New Roman" w:eastAsia="Times New Roman"/>
          <w:b w:val="0"/>
          <w:sz w:val="21"/>
        </w:rPr>
        <w:t xml:space="preserve"> and testing.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SQL Server 2016/2019, PostgreSQL, MySQL,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HA/DR:</w:t>
      </w:r>
      <w:r>
        <w:rPr>
          <w:rFonts w:ascii="Times New Roman" w:hAnsi="Times New Roman" w:eastAsia="Times New Roman"/>
          <w:b w:val="0"/>
          <w:sz w:val="21"/>
        </w:rPr>
        <w:t xml:space="preserve"> Always On AG, Clustering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Backup/Recovery:</w:t>
      </w:r>
      <w:r>
        <w:rPr>
          <w:rFonts w:ascii="Times New Roman" w:hAnsi="Times New Roman" w:eastAsia="Times New Roman"/>
          <w:b w:val="0"/>
          <w:sz w:val="21"/>
        </w:rPr>
        <w:t xml:space="preserve"> RMAN, Veeam, Point-in-Time Recovery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AWR/ASH, Index Tuning, Query Store, SQL Trace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RDS, Aurora, GCP Cloud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Oracle OEM, SolarWinds DPA, Nagios, Redgate Monitor,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PowerShell, Bash, Python, PL/SQL,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OS:</w:t>
      </w:r>
      <w:r>
        <w:rPr>
          <w:rFonts w:ascii="Times New Roman" w:hAnsi="Times New Roman" w:eastAsia="Times New Roman"/>
          <w:b w:val="0"/>
          <w:sz w:val="21"/>
        </w:rPr>
        <w:t xml:space="preserve"> Linux (RHEL), Windows Server, AIX, Solaris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Digital, San Francisco, California</w:t>
        <w:tab/>
        <w:t>Senior 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Always On, SolarWinds DPA, PostgreSQL, SQL Server, OEM, Oracle, Data Guard, Linux, MySQL, Redgate, Oracle OEM, Clustering.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Group, Charlotte, North Carolina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2018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Bash, SQL Server, Linux, MySQL, PostgreSQL, Oracle, Always On, SolarWinds DPA, AWS RDS, RMAN, Always On AG, Veeam, Oracle 12c/19c.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Technologies, Minneapolis, Minnesota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2018 – October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PostgreSQL, MySQL, Linux, RMAN, Always On, Redgate, Bash, SolarWinds DPA, Oracle, Native SQL Backups, Python, OEM, GCP Cloud 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Logistics, Indianapolis, Indiana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May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Always On, AWS RDS, Linux, Bash, MySQL, OEM, SQL Server, Data Guard, RMAN, Wait Stats, Redis, Always On AG, Execution Plans.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