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ravi.ada50@yahoo.com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Golang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gRPC, Protobuf,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Helm, GCP,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Jaeger, OpenTelemetry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Interactive, Phoenix, Arizona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Kafka, GitHub Actions, Jaeger, Helm, gRPC, Go, Prometheus, PostgreSQL, MySQL, Cassandra.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Retail Group, Princeton, New Jersey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PostgreSQL, AWS, Gin, Helm, gRPC, Go, Protobuf, GitHub Actions, Bash, Grafana, GORM.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Retail Group, Charlotte, North Carolina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Gin, gRPC, PostgreSQL, Prometheus, Terraform, Protobuf, Helm, Redis, AWS, MySQL, Fiber, Rust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