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Ryan Tran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Louisville, KY • ryan.tran81@gmail.com • 512.555.0127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React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React Developer with </w:t>
      </w:r>
      <w:r>
        <w:rPr>
          <w:rFonts w:ascii="Calibri" w:hAnsi="Calibri" w:eastAsia="Calibri"/>
          <w:b/>
          <w:sz w:val="21"/>
        </w:rPr>
        <w:t>6 years</w:t>
      </w:r>
      <w:r>
        <w:rPr>
          <w:rFonts w:ascii="Calibri" w:hAnsi="Calibri" w:eastAsia="Calibri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Node.js/Express</w:t>
      </w:r>
      <w:r>
        <w:rPr>
          <w:rFonts w:ascii="Calibri" w:hAnsi="Calibri" w:eastAsia="Calibri"/>
          <w:b w:val="0"/>
          <w:sz w:val="21"/>
        </w:rPr>
        <w:t xml:space="preserve"> for light backend and BFF layers.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Focus on </w:t>
      </w:r>
      <w:r>
        <w:rPr>
          <w:rFonts w:ascii="Calibri" w:hAnsi="Calibri" w:eastAsia="Calibri"/>
          <w:b/>
          <w:sz w:val="21"/>
        </w:rPr>
        <w:t>accessibility (WCAG)</w:t>
      </w:r>
      <w:r>
        <w:rPr>
          <w:rFonts w:ascii="Calibri" w:hAnsi="Calibri" w:eastAsia="Calibri"/>
          <w:b w:val="0"/>
          <w:sz w:val="21"/>
        </w:rPr>
        <w:t>, cross-browser compatibility and web performance.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REST and GraphQL</w:t>
      </w:r>
      <w:r>
        <w:rPr>
          <w:rFonts w:ascii="Calibri" w:hAnsi="Calibri" w:eastAsia="Calibri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reusable component libraries and design systems with </w:t>
      </w:r>
      <w:r>
        <w:rPr>
          <w:rFonts w:ascii="Calibri" w:hAnsi="Calibri" w:eastAsia="Calibri"/>
          <w:b/>
          <w:sz w:val="21"/>
        </w:rPr>
        <w:t>Material-UI, Tailwind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Storybook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TypeScript | CSS3 | SASS/LESS | React.js | Redux Toolkit | Next.js | React Router | React Query | Material-UI | Ant Design | Bootstrap | Tailwind CSS | Styled Components | Storybook | REST | GraphQL | Apollo Client | WebSockets | Jest | React Testing Library | Cypress | Enzyme | Vite | Babel | npm | yarn | Prettier | Node.js | Express | MongoDB | PostgreSQL | Jenkins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React Developer</w:t>
      </w:r>
      <w:r>
        <w:rPr>
          <w:rFonts w:ascii="Calibri" w:hAnsi="Calibri" w:eastAsia="Calibri"/>
          <w:b w:val="0"/>
          <w:sz w:val="21"/>
        </w:rPr>
        <w:t>, Oakridge Analytics – Louisville, Kentucky</w:t>
        <w:tab/>
        <w:t>09/2023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Node.js, Git, GraphQL, Jest, AWS, Next.js, TypeScript, Storybook, REST, React Testing Library, Redux Toolkit, Webpack, Prettier.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Quantum Analytics – New York, New York</w:t>
        <w:tab/>
        <w:t>10/2022 – 08/2023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Cypress, REST, TypeScript, GraphQL, Redux, Material-UI, Next.js, Node.js, JavaScript (ES6+), Storybook, Ant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responsive SPAs in React using functional components, Hooks and Redux for state management.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Front-End Developer</w:t>
      </w:r>
      <w:r>
        <w:rPr>
          <w:rFonts w:ascii="Calibri" w:hAnsi="Calibri" w:eastAsia="Calibri"/>
          <w:b w:val="0"/>
          <w:sz w:val="21"/>
        </w:rPr>
        <w:t>, Vertex Bank – Edison, New Jersey</w:t>
        <w:tab/>
        <w:t>10/2020 – 09/2022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Storybook, Cypress, Next.js, GraphQL, JavaScript, Jest, AWS, REST, Material-UI, SASS/LESS, npm, CSS3, React Query.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sprint planning and design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legacy jQuery and AngularJS pages to React and TypeScript.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cross-browser and mobile responsiveness using CSS Grid, Flexbox and media queries.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Technology – Texas A&amp;M University, College Station, Texas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Northeastern University, Boston, Massachusetts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Ryan Tran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