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Ryan Walker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ryan.wal93@yahoo.com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425-555-0178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Columbus, Ohio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GC-EAD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Results-driven Senior NLP / LLM Engineer with </w:t>
      </w:r>
      <w:r>
        <w:rPr>
          <w:rFonts w:ascii="Times New Roman" w:hAnsi="Times New Roman" w:eastAsia="Times New Roman"/>
          <w:b/>
          <w:sz w:val="21"/>
        </w:rPr>
        <w:t>11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natural language processing, large language models and conversational AI systems.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Knowledge of </w:t>
      </w:r>
      <w:r>
        <w:rPr>
          <w:rFonts w:ascii="Times New Roman" w:hAnsi="Times New Roman" w:eastAsia="Times New Roman"/>
          <w:b/>
          <w:sz w:val="21"/>
        </w:rPr>
        <w:t>speech</w:t>
      </w:r>
      <w:r>
        <w:rPr>
          <w:rFonts w:ascii="Times New Roman" w:hAnsi="Times New Roman" w:eastAsia="Times New Roman"/>
          <w:b w:val="0"/>
          <w:sz w:val="21"/>
        </w:rPr>
        <w:t xml:space="preserve"> (ASR/TTS) and multilingual NLP.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Deployed NLP services with </w:t>
      </w:r>
      <w:r>
        <w:rPr>
          <w:rFonts w:ascii="Times New Roman" w:hAnsi="Times New Roman" w:eastAsia="Times New Roman"/>
          <w:b/>
          <w:sz w:val="21"/>
        </w:rPr>
        <w:t>FastAPI, Docker, Kubernetes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AWS SageMaker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in </w:t>
      </w:r>
      <w:r>
        <w:rPr>
          <w:rFonts w:ascii="Times New Roman" w:hAnsi="Times New Roman" w:eastAsia="Times New Roman"/>
          <w:b/>
          <w:sz w:val="21"/>
        </w:rPr>
        <w:t>NER, text classification, summarisation, QA, sentiment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topic modelling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Developed </w:t>
      </w:r>
      <w:r>
        <w:rPr>
          <w:rFonts w:ascii="Times New Roman" w:hAnsi="Times New Roman" w:eastAsia="Times New Roman"/>
          <w:b/>
          <w:sz w:val="21"/>
        </w:rPr>
        <w:t>RAG</w:t>
      </w:r>
      <w:r>
        <w:rPr>
          <w:rFonts w:ascii="Times New Roman" w:hAnsi="Times New Roman" w:eastAsia="Times New Roman"/>
          <w:b w:val="0"/>
          <w:sz w:val="21"/>
        </w:rPr>
        <w:t xml:space="preserve"> pipelines with </w:t>
      </w:r>
      <w:r>
        <w:rPr>
          <w:rFonts w:ascii="Times New Roman" w:hAnsi="Times New Roman" w:eastAsia="Times New Roman"/>
          <w:b/>
          <w:sz w:val="21"/>
        </w:rPr>
        <w:t>LangChain, LlamaIndex</w:t>
      </w:r>
      <w:r>
        <w:rPr>
          <w:rFonts w:ascii="Times New Roman" w:hAnsi="Times New Roman" w:eastAsia="Times New Roman"/>
          <w:b w:val="0"/>
          <w:sz w:val="21"/>
        </w:rPr>
        <w:t xml:space="preserve"> and vector DBs (FAISS, Pinecone, Weaviate).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NLP solutions using </w:t>
      </w:r>
      <w:r>
        <w:rPr>
          <w:rFonts w:ascii="Times New Roman" w:hAnsi="Times New Roman" w:eastAsia="Times New Roman"/>
          <w:b/>
          <w:sz w:val="21"/>
        </w:rPr>
        <w:t>spaCy, NLTK, Hugging Face Transformers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PyTorch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Handled large text corpora with </w:t>
      </w:r>
      <w:r>
        <w:rPr>
          <w:rFonts w:ascii="Times New Roman" w:hAnsi="Times New Roman" w:eastAsia="Times New Roman"/>
          <w:b/>
          <w:sz w:val="21"/>
        </w:rPr>
        <w:t>Spark</w:t>
      </w:r>
      <w:r>
        <w:rPr>
          <w:rFonts w:ascii="Times New Roman" w:hAnsi="Times New Roman" w:eastAsia="Times New Roman"/>
          <w:b w:val="0"/>
          <w:sz w:val="21"/>
        </w:rPr>
        <w:t xml:space="preserve"> and Elasticsearch.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conversational agents with </w:t>
      </w:r>
      <w:r>
        <w:rPr>
          <w:rFonts w:ascii="Times New Roman" w:hAnsi="Times New Roman" w:eastAsia="Times New Roman"/>
          <w:b/>
          <w:sz w:val="21"/>
        </w:rPr>
        <w:t>Rasa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Dialogflow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Python, SQL, Bash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NLP Libraries:</w:t>
      </w:r>
      <w:r>
        <w:rPr>
          <w:rFonts w:ascii="Times New Roman" w:hAnsi="Times New Roman" w:eastAsia="Times New Roman"/>
          <w:b w:val="0"/>
          <w:sz w:val="21"/>
        </w:rPr>
        <w:t xml:space="preserve"> spaCy, NLTK, Hugging Face Transformers, Gensim, SentenceTransformers, Stanza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Deep Learning:</w:t>
      </w:r>
      <w:r>
        <w:rPr>
          <w:rFonts w:ascii="Times New Roman" w:hAnsi="Times New Roman" w:eastAsia="Times New Roman"/>
          <w:b w:val="0"/>
          <w:sz w:val="21"/>
        </w:rPr>
        <w:t xml:space="preserve"> PyTorch, TensorFlow, Keras, ONNX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LLM Stack:</w:t>
      </w:r>
      <w:r>
        <w:rPr>
          <w:rFonts w:ascii="Times New Roman" w:hAnsi="Times New Roman" w:eastAsia="Times New Roman"/>
          <w:b w:val="0"/>
          <w:sz w:val="21"/>
        </w:rPr>
        <w:t xml:space="preserve"> LangChain, OpenAI API, LoRA/PEFT, RAG, Guardrails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Vector/Search:</w:t>
      </w:r>
      <w:r>
        <w:rPr>
          <w:rFonts w:ascii="Times New Roman" w:hAnsi="Times New Roman" w:eastAsia="Times New Roman"/>
          <w:b w:val="0"/>
          <w:sz w:val="21"/>
        </w:rPr>
        <w:t xml:space="preserve"> FAISS, Pinecone, Weaviate, Chroma, Elasticsearch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Conversational AI:</w:t>
      </w:r>
      <w:r>
        <w:rPr>
          <w:rFonts w:ascii="Times New Roman" w:hAnsi="Times New Roman" w:eastAsia="Times New Roman"/>
          <w:b w:val="0"/>
          <w:sz w:val="21"/>
        </w:rPr>
        <w:t xml:space="preserve"> Rasa, Dialogflow, Amazon Lex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MLOps:</w:t>
      </w:r>
      <w:r>
        <w:rPr>
          <w:rFonts w:ascii="Times New Roman" w:hAnsi="Times New Roman" w:eastAsia="Times New Roman"/>
          <w:b w:val="0"/>
          <w:sz w:val="21"/>
        </w:rPr>
        <w:t xml:space="preserve"> MLflow, Docker, Kubernetes, FastAPI, SageMaker, GitHub Actions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Data:</w:t>
      </w:r>
      <w:r>
        <w:rPr>
          <w:rFonts w:ascii="Times New Roman" w:hAnsi="Times New Roman" w:eastAsia="Times New Roman"/>
          <w:b w:val="0"/>
          <w:sz w:val="21"/>
        </w:rPr>
        <w:t xml:space="preserve"> Pandas, Spark, PostgreSQL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Silverline Telecom, Columbus, Ohio</w:t>
        <w:tab/>
        <w:t>Senior NLP / LLM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January 2026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sentiment and topic-modelling solutions for customer feedback analytics.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semantic search using sentence embeddings and Elasticsearch.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Published internal research notes and presented at engineering guilds.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inference latency by 40% via distillation, quantization and batching.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product and UX to design conversational 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text classification and named-entity recognition models using fine-tuned BERT and spaCy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Fine-tuned open-source LLMs using LoRA for domain-specific summarisation and Q&amp;A.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prompts, guardrails and evaluation harnesses to measure accuracy, hallucination and toxicity.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chatbots with Rasa and integrated them into web and messaging channels.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Cleaned and annotated large text corpora; built data labeling workflows.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Python, MLflow, Kubernetes, FastAPI, PyTorch, LangChain, Hugging Face, Elasticsearch, Git, Dialogflow, Bash, Keras.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Keystone Health, Denver, Colorado</w:t>
        <w:tab/>
        <w:t>NLP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December 2025 – December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Cleaned and annotated large text corpora; built data labeling workflows.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text classification and named-entity recognition models using fine-tuned BERT and spaCy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model performance and retrained on new data.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product and UX to design conversational 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inference latency by 40% via distillation, quantization and batching.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Published internal research notes and presented at engineering guilds.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Tracked experiments and models in MLflow; set up CI/CD for model releases.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chatbots with Rasa and integrated them into web and messaging channels.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Fine-tuned open-source LLMs using LoRA for domain-specific summarisation and Q&amp;A.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semantic search using sentence embeddings and Elasticsearch.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Hugging Face, Rasa, Git, MLflow, Docker, spaCy, Pinecone, Elasticsearch, FastAPI, Gensim, ONNX, PyTorch, SQL.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Summit Technologies, Atlanta, Georgia</w:t>
        <w:tab/>
        <w:t>NLP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November 2023 – November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NLP models as FastAPI microservices on Kubernetes with autoscaling.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retrieval-augmented generation systems with LangChain and FAISS for enterprise knowledge search.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Tracked experiments and models in MLflow; set up CI/CD for model releases.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inference latency by 40% via distillation, quantization and batching.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Cleaned and annotated large text corpora; built data labeling workflows.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Fine-tuned open-source LLMs using LoRA for domain-specific summarisation and Q&amp;A.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prompts, guardrails and evaluation harnesses to measure accuracy, hallucination and toxicity.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semantic search using sentence embeddings and Elasticsearch.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Git, FastAPI, MLflow, LangChain, Elasticsearch, AWS SageMaker, Kubernetes, Python, Pinecone, spaCy, TensorFlow, LlamaIndex, RAG.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Meridian Health, Plano, Texas</w:t>
        <w:tab/>
        <w:t>Junior NLP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2015 – October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text classification and named-entity recognition models using fine-tuned BERT and spaCy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inference latency by 40% via distillation, quantization and batching.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model performance and retrained on new data.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NLP models as FastAPI microservices on Kubernetes with autoscaling.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Tracked experiments and models in MLflow; set up CI/CD for model releases.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Cleaned and annotated large text corpora; built data labeling workflows.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product and UX to design conversational 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prompts, guardrails and evaluation harnesses to measure accuracy, hallucination and toxicity.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Published internal research notes and presented at engineering guilds.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sentiment and topic-modelling solutions for customer feedback analytics.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spaCy, FastAPI, Kubernetes, Python, Docker, PyTorch, FAISS, Elasticsearch, Hugging Face, Pinecone, NLTK, MLflow, Bash.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Master of Science – Data Science – University of North Texas, Denton, Texas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Computer Science – Jawaharlal Nehru Technological University, Hyderabad,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