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Sarah Bhat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sarahbhat50@gmail.com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720-555-0182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Louisville, Kentucky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Project Manager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risk management, change control, resource planning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vendor management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PMP-certified professional with proven record of delivering </w:t>
      </w:r>
      <w:r>
        <w:rPr>
          <w:rFonts w:ascii="Times New Roman" w:hAnsi="Times New Roman" w:eastAsia="Times New Roman"/>
          <w:b/>
          <w:sz w:val="21"/>
        </w:rPr>
        <w:t>IT projects on time and within budget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project charters, WBS, schedules, RAID logs and </w:t>
      </w:r>
      <w:r>
        <w:rPr>
          <w:rFonts w:ascii="Times New Roman" w:hAnsi="Times New Roman" w:eastAsia="Times New Roman"/>
          <w:b/>
          <w:sz w:val="21"/>
        </w:rPr>
        <w:t>status reports</w:t>
      </w:r>
      <w:r>
        <w:rPr>
          <w:rFonts w:ascii="Times New Roman" w:hAnsi="Times New Roman" w:eastAsia="Times New Roman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Agile, Waterfall and Hybrid</w:t>
      </w:r>
      <w:r>
        <w:rPr>
          <w:rFonts w:ascii="Times New Roman" w:hAnsi="Times New Roman" w:eastAsia="Times New Roman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project budgets</w:t>
      </w:r>
      <w:r>
        <w:rPr>
          <w:rFonts w:ascii="Times New Roman" w:hAnsi="Times New Roman" w:eastAsia="Times New Roman"/>
          <w:b w:val="0"/>
          <w:sz w:val="21"/>
        </w:rPr>
        <w:t xml:space="preserve"> of $1M–$10M and cross-functional teams across onshore/offshore locations.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Waterfall, Hybrid, PMBOK, Lean Six Sigma (Green Belt)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Planning &amp; Control:</w:t>
      </w:r>
      <w:r>
        <w:rPr>
          <w:rFonts w:ascii="Times New Roman" w:hAnsi="Times New Roman" w:eastAsia="Times New Roman"/>
          <w:b w:val="0"/>
          <w:sz w:val="21"/>
        </w:rPr>
        <w:t xml:space="preserve"> Gantt, Critical Path, Resource Leveling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Risk &amp; Governance:</w:t>
      </w:r>
      <w:r>
        <w:rPr>
          <w:rFonts w:ascii="Times New Roman" w:hAnsi="Times New Roman" w:eastAsia="Times New Roman"/>
          <w:b w:val="0"/>
          <w:sz w:val="21"/>
        </w:rPr>
        <w:t xml:space="preserve"> Risk Register, RAID Log, Change Control, Issue Management, SLA/KPI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Confluence, Azure DevOps, Visio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Delivery:</w:t>
      </w:r>
      <w:r>
        <w:rPr>
          <w:rFonts w:ascii="Times New Roman" w:hAnsi="Times New Roman" w:eastAsia="Times New Roman"/>
          <w:b w:val="0"/>
          <w:sz w:val="21"/>
        </w:rPr>
        <w:t xml:space="preserve"> Release Management, Vendor Management, UAT Coordination, Go-Live, Transition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Leadership: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PMP, CSM, ITIL Foundation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Insurance, Louisville, Kentucky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MS Teams, Visio, Smartsheet, ServiceNow, SharePoint, Azure DevOps, Confluence, JIRA, Change Control, Negotiation, CSM, Scrum.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Analytics, Columbus, Ohio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2023 – January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JIRA, ServiceNow, MS Teams, Visio, SharePoint, Confluence, Azure DevOps, MS Project, Smartsheet, Stakeholder Management, PMBOK, Mentoring.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Consulting, Omaha, Nebraska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August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Visio, SharePoint, JIRA, Azure DevOps, MS Teams, Power BI, Excel, ServiceNow, Smartsheet, PMBOK, ITIL Foundation, Stakeholder Management.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