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Shreya Smith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shreya.smi62@outlook.com • 512.555.0107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Machine Learning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experience across </w:t>
      </w:r>
      <w:r>
        <w:rPr>
          <w:rFonts w:ascii="Calibri" w:hAnsi="Calibri" w:eastAsia="Calibri"/>
          <w:b/>
          <w:sz w:val="21"/>
        </w:rPr>
        <w:t>AWS, Azure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GCP (Vertex AI)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vector databases such as </w:t>
      </w:r>
      <w:r>
        <w:rPr>
          <w:rFonts w:ascii="Calibri" w:hAnsi="Calibri" w:eastAsia="Calibri"/>
          <w:b/>
          <w:sz w:val="21"/>
        </w:rPr>
        <w:t>Pinecone, FAISS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Chroma</w:t>
      </w:r>
      <w:r>
        <w:rPr>
          <w:rFonts w:ascii="Calibri" w:hAnsi="Calibri" w:eastAsia="Calibri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TensorFlow | Keras | PyTorch | Hugging Face Transformers | ONNX | TensorRT | OpenCV | LangChain | OpenAI API | RAG | Prompt Engineering | Fine-tuning (LoRA) | FAISS | Pinecone | SageMaker | DVC | Docker | Kubernetes | Terraform | AWS | GCP | NumPy | PostgreSQL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Keystone Technologies – St. Louis, Missouri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Spark, Kubernetes, TensorFlow, LangChain, Hugging Face, Docker, Prometheus, PyTorch, MLflow, Flask, Azure.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Aurora Analytics – Orlando, Florida</w:t>
        <w:tab/>
        <w:t>10/2022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Spark, AWS SageMaker, Prometheus, Terraform, TensorFlow, MLflow, FastAPI, Airflow, Python, C++ (basic), RAG, Pinecone.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Shreya Smith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