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Sneha Allen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Kansas City, MO • snehaallen32@gmail.com • 704.555.0177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Green Card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BI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Highly motivated BI Developer with </w:t>
      </w:r>
      <w:r>
        <w:rPr>
          <w:rFonts w:ascii="Calibri" w:hAnsi="Calibri" w:eastAsia="Calibri"/>
          <w:b/>
          <w:sz w:val="21"/>
        </w:rPr>
        <w:t>4 years</w:t>
      </w:r>
      <w:r>
        <w:rPr>
          <w:rFonts w:ascii="Calibri" w:hAnsi="Calibri" w:eastAsia="Calibri"/>
          <w:b w:val="0"/>
          <w:sz w:val="21"/>
        </w:rPr>
        <w:t xml:space="preserve"> of professional experience in business intelligence solutions, dashboards, data modelling and enterprise reporting.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Cloud BI experience on </w:t>
      </w:r>
      <w:r>
        <w:rPr>
          <w:rFonts w:ascii="Calibri" w:hAnsi="Calibri" w:eastAsia="Calibri"/>
          <w:b/>
          <w:sz w:val="21"/>
        </w:rPr>
        <w:t>Azure Synapse, Snowflake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AWS Redshift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Collaborated with business users to define KPIs and visual standards.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Expert in </w:t>
      </w:r>
      <w:r>
        <w:rPr>
          <w:rFonts w:ascii="Calibri" w:hAnsi="Calibri" w:eastAsia="Calibri"/>
          <w:b/>
          <w:sz w:val="21"/>
        </w:rPr>
        <w:t>Power BI</w:t>
      </w:r>
      <w:r>
        <w:rPr>
          <w:rFonts w:ascii="Calibri" w:hAnsi="Calibri" w:eastAsia="Calibri"/>
          <w:b w:val="0"/>
          <w:sz w:val="21"/>
        </w:rPr>
        <w:t xml:space="preserve"> (DAX, Power Query, row-level security) and </w:t>
      </w:r>
      <w:r>
        <w:rPr>
          <w:rFonts w:ascii="Calibri" w:hAnsi="Calibri" w:eastAsia="Calibri"/>
          <w:b/>
          <w:sz w:val="21"/>
        </w:rPr>
        <w:t>Tableau</w:t>
      </w:r>
      <w:r>
        <w:rPr>
          <w:rFonts w:ascii="Calibri" w:hAnsi="Calibri" w:eastAsia="Calibri"/>
          <w:b w:val="0"/>
          <w:sz w:val="21"/>
        </w:rPr>
        <w:t xml:space="preserve"> dashboard development.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Experienced in </w:t>
      </w:r>
      <w:r>
        <w:rPr>
          <w:rFonts w:ascii="Calibri" w:hAnsi="Calibri" w:eastAsia="Calibri"/>
          <w:b/>
          <w:sz w:val="21"/>
        </w:rPr>
        <w:t>data modelling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star schema</w:t>
      </w:r>
      <w:r>
        <w:rPr>
          <w:rFonts w:ascii="Calibri" w:hAnsi="Calibri" w:eastAsia="Calibri"/>
          <w:b w:val="0"/>
          <w:sz w:val="21"/>
        </w:rPr>
        <w:t xml:space="preserve"> design and </w:t>
      </w:r>
      <w:r>
        <w:rPr>
          <w:rFonts w:ascii="Calibri" w:hAnsi="Calibri" w:eastAsia="Calibri"/>
          <w:b/>
          <w:sz w:val="21"/>
        </w:rPr>
        <w:t>data warehousing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Tableau | Cognos | MicroStrategy | QlikView | SSRS | Looker | SQL | DAX | MDX | Python | Power Query (M) | SSIS | Informatica | Talend | Alteryx | Snowflake | Teradata | Star Schema | SCD Types | Fact/Dimension | OLAP Cubes | Git | JIRA | Azure DevOps | Excel | SharePoint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BI Developer</w:t>
      </w:r>
      <w:r>
        <w:rPr>
          <w:rFonts w:ascii="Calibri" w:hAnsi="Calibri" w:eastAsia="Calibri"/>
          <w:b w:val="0"/>
          <w:sz w:val="21"/>
        </w:rPr>
        <w:t>, Lakeshore Financial – Kansas City, Missouri</w:t>
        <w:tab/>
        <w:t>01/2025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Azure DevOps, Azure Data Factory, Excel, SQL Server, Power Query, SSRS, Tableau, SSAS, Snowflake, MicroStrategy, Git, Python, Looker.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SSAS tabular cubes and DAX calculations for self-service analytics.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SSIS and ADF pipelines to load the enterprise data warehouse.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Trained business users on self-service analytics and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SSRS paginated reports with subscriptions and email delivery.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Tableau dashboards with parameters, LOD expressions and actions for sales and finance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reports to Power BI, retiring several older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Gathered KPIs and reporting requirements from business owners and translated them into technical specs.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Power BI dashboards and reports with advanced DAX measures, drill-through and bookmarks.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dashboard load time by 50% via aggregations, incremental refresh and query optimisation.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star-schema data models and optimised relationships for performance.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Established BI development standards, naming conventions and documentation.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BI Developer</w:t>
      </w:r>
      <w:r>
        <w:rPr>
          <w:rFonts w:ascii="Calibri" w:hAnsi="Calibri" w:eastAsia="Calibri"/>
          <w:b w:val="0"/>
          <w:sz w:val="21"/>
        </w:rPr>
        <w:t>, Nimbus Technologies – Dallas, Texas</w:t>
        <w:tab/>
        <w:t>10/2022 – 12/2024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Power Query, SSAS, SSIS, Git, Excel, SQL Server, Azure DevOps, DAX, Tableau, Fact/Dimension.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Power BI dashboards and reports with advanced DAX measures, drill-through and bookmarks.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Trained business users on self-service analytics and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Gathered KPIs and reporting requirements from business owners and translated them into technical specs.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SSRS paginated reports with subscriptions and email delivery.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Established BI development standards, naming conventions and documentation.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dashboard load time by 50% via aggregations, incremental refresh and query optimisation.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SSIS and ADF pipelines to load the enterprise data warehouse.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reports to Power BI, retiring several older tools.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Information Technology – Andhra University, Visakhapatnam,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Sneha Allen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