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Vinay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vadams13@yahoo.com • 469.555.0127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Embedded Systems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CAN, LIN, Ethernet, BLE, Wi-Fi, MQTT</w:t>
      </w:r>
      <w:r>
        <w:rPr>
          <w:rFonts w:ascii="Calibri" w:hAnsi="Calibri" w:eastAsia="Calibri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ESP32 | Nordic nRF52 | Raspberry Pi | Zephyr | Buildroot | UART | SPI | I2C | CAN | LIN | BLE | Wi-Fi | MQTT | Ethernet | USB | JTAG/SWD | Oscilloscope | GDB | Segger J-Link | Lauterbach | CMake | Doxygen | MISRA-C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Summit Logistics – Nashville, Tennessee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C, ARM Cortex-M, C++, Keil, CAN, I2C, Python, JTAG, Yocto, Wi-Fi, Buildroot,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Highland Networks – Alpharetta, Georgia</w:t>
        <w:tab/>
        <w:t>02/2021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JTAG, Yocto, C++, Python, Keil, SPI, FreeRTOS, STM32, Embedded Linux, USB, Logic Analyzer, GDB.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Granite Pharma – Detroit, Michigan</w:t>
        <w:tab/>
        <w:t>06/2018 – 01/2021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CAN, JTAG, Jenkins, I2C, Keil, Git, GDB, STM32, C++, Nordic nRF52, USB, Wi-Fi.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Orion Financial – Seattle, Washington</w:t>
        <w:tab/>
        <w:t>10/2015 – 05/2018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I2C, Keil, FreeRTOS, STM32, Jenkins, Git, SPI, C, JTAG, CMake, MISRA-C, Segger J-Link, Eclipse.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Vinay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