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William Subramanian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william.subramanian66@outlook.com • 212.555.0167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Golang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Observability with </w:t>
      </w:r>
      <w:r>
        <w:rPr>
          <w:rFonts w:ascii="Calibri" w:hAnsi="Calibri" w:eastAsia="Calibri"/>
          <w:b/>
          <w:sz w:val="21"/>
        </w:rPr>
        <w:t>Prometheus, Grafana, Jaeger</w:t>
      </w:r>
      <w:r>
        <w:rPr>
          <w:rFonts w:ascii="Calibri" w:hAnsi="Calibri" w:eastAsia="Calibri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Messaging with </w:t>
      </w:r>
      <w:r>
        <w:rPr>
          <w:rFonts w:ascii="Calibri" w:hAnsi="Calibri" w:eastAsia="Calibri"/>
          <w:b/>
          <w:sz w:val="21"/>
        </w:rPr>
        <w:t>Kafka, NATS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RabbitMQ</w:t>
      </w:r>
      <w:r>
        <w:rPr>
          <w:rFonts w:ascii="Calibri" w:hAnsi="Calibri" w:eastAsia="Calibri"/>
          <w:b w:val="0"/>
          <w:sz w:val="21"/>
        </w:rPr>
        <w:t>; event-driven architectures.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Gin | Fiber | gRPC | Protobuf | Cobra | PostgreSQL | MySQL | Redis | Kafka | NATS | RabbitMQ | SQS | Docker | Kubernetes | Helm | Terraform | AWS | GCP | GitHub Actions | Jenkins | Prometheus | Grafana | ELK | testify | Ginkgo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Clearwater Retail Group – Providence, Rhode Island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Jaeger, Docker, PostgreSQL, Protobuf, Helm, gRPC, Kafka, Go, Kubernetes, Python, Bash, Cassandra.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Atlas Logistics – Milwaukee, Wisconsin</w:t>
        <w:tab/>
        <w:t>10/2023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Go, Kubernetes, AWS, Helm, Protobuf, Terraform, PostgreSQL, Kafka, Prometheus, Rust (basic), GitHub Actions, Python, k6.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William Subramanian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