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80" w:before="0"/>
        <w:jc w:val="center"/>
      </w:pPr>
      <w:r>
        <w:rPr>
          <w:rFonts w:ascii="Arial" w:cs="Arial" w:eastAsia="Arial" w:hAnsi="Arial"/>
          <w:b/>
          <w:bCs/>
          <w:color w:val="0D2B5E"/>
          <w:sz w:val="36"/>
          <w:szCs w:val="36"/>
        </w:rPr>
        <w:t xml:space="preserve">TERMS AND CONDITIONS</w:t>
      </w:r>
    </w:p>
    <w:p>
      <w:pPr>
        <w:spacing w:after="60" w:before="0"/>
        <w:jc w:val="center"/>
      </w:pPr>
      <w:r>
        <w:rPr>
          <w:rFonts w:ascii="Arial" w:cs="Arial" w:eastAsia="Arial" w:hAnsi="Arial"/>
          <w:i/>
          <w:iCs/>
          <w:color w:val="446699"/>
          <w:sz w:val="22"/>
          <w:szCs w:val="22"/>
        </w:rPr>
        <w:t xml:space="preserve">AI Pre-Placement Trainer &amp; Feedback Model</w:t>
      </w:r>
    </w:p>
    <w:p>
      <w:pPr>
        <w:spacing w:after="60" w:before="0"/>
        <w:jc w:val="center"/>
      </w:pPr>
      <w:r>
        <w:rPr>
          <w:rFonts w:ascii="Arial" w:cs="Arial" w:eastAsia="Arial" w:hAnsi="Arial"/>
          <w:color w:val="555555"/>
          <w:sz w:val="18"/>
          <w:szCs w:val="18"/>
        </w:rPr>
        <w:t xml:space="preserve">YSPM's Yashoda Technical Campus, Satara  |  AI &amp; Data Science Department</w:t>
      </w:r>
    </w:p>
    <w:p>
      <w:pPr>
        <w:spacing w:after="200" w:before="0"/>
        <w:jc w:val="center"/>
      </w:pPr>
      <w:r>
        <w:rPr>
          <w:rFonts w:ascii="Arial" w:cs="Arial" w:eastAsia="Arial" w:hAnsi="Arial"/>
          <w:color w:val="555555"/>
          <w:sz w:val="18"/>
          <w:szCs w:val="18"/>
        </w:rPr>
        <w:t xml:space="preserve">Effective Date: March 2026  |  Version 1.0</w:t>
      </w:r>
    </w:p>
    <w:p>
      <w:pPr>
        <w:pBdr>
          <w:top w:val="single" w:color="AABCD0" w:sz="4" w:space="6"/>
          <w:bottom w:val="single" w:color="AABCD0" w:sz="4" w:space="6"/>
        </w:pBdr>
        <w:spacing w:after="240" w:before="0"/>
        <w:ind w:left="240" w:right="240"/>
        <w:jc w:val="both"/>
      </w:pPr>
      <w:r>
        <w:rPr>
          <w:rFonts w:ascii="Arial" w:cs="Arial" w:eastAsia="Arial" w:hAnsi="Arial"/>
          <w:b/>
          <w:bCs/>
          <w:color w:val="0D2B5E"/>
          <w:sz w:val="19"/>
          <w:szCs w:val="19"/>
        </w:rPr>
        <w:t xml:space="preserve">PLEASE READ THESE TERMS AND CONDITIONS CAREFULLY BEFORE REGISTERING FOR OR USING THE AI PRE-PLACEMENT TRAINER PLATFORM. BY CLICKING "I AGREE" OR BY ACCESSING AND USING THE PLATFORM, YOU ACKNOWLEDGE THAT YOU HAVE READ, UNDERSTOOD, AND AGREE TO BE BOUND BY ALL TERMS STATED IN THIS AGREEMENT.</w:t>
      </w:r>
    </w:p>
    <w:p>
      <w:pPr>
        <w:spacing w:after="0" w:before="160"/>
      </w:pPr>
      <w:r>
        <w:t xml:space="preserve"/>
      </w:r>
    </w:p>
    <w:p>
      <w:pPr>
        <w:pBdr>
          <w:bottom w:val="single" w:color="AABCD0" w:sz="4" w:space="4"/>
        </w:pBdr>
        <w:spacing w:after="120" w:before="320"/>
      </w:pPr>
      <w:r>
        <w:rPr>
          <w:rFonts w:ascii="Arial" w:cs="Arial" w:eastAsia="Arial" w:hAnsi="Arial"/>
          <w:b/>
          <w:bCs/>
          <w:color w:val="0D2B5E"/>
          <w:sz w:val="26"/>
          <w:szCs w:val="26"/>
        </w:rPr>
        <w:t xml:space="preserve">1.  Acceptance of Terms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1.1  These Terms and Conditions ("Terms") constitute a legally binding agreement between you ("User") and the AI Pre-Placement Trainer platform ("Platform"), developed and maintained by the AI &amp; Data Science Department of YSPM's Yashoda Technical Campus, Satara ("Institution").</w:t>
      </w:r>
    </w:p>
    <w:p>
      <w:pPr>
        <w:spacing w:after="60" w:before="60"/>
        <w:jc w:val="both"/>
      </w:pPr>
      <w:r>
        <w:rPr>
          <w:rFonts w:ascii="Arial" w:cs="Arial" w:eastAsia="Arial" w:hAnsi="Arial"/>
          <w:b w:val="false"/>
          <w:bCs w:val="false"/>
          <w:color w:val="1A1A2E"/>
          <w:sz w:val="20"/>
          <w:szCs w:val="20"/>
        </w:rPr>
        <w:t xml:space="preserve">1.2  By creating an account and registering on the Platform, you confirm that you are at least 18 years of age, or a registered student of the Institution, and that you possess the legal authority to enter into this agreement.</w:t>
      </w:r>
    </w:p>
    <w:p>
      <w:pPr>
        <w:spacing w:after="60" w:before="60"/>
        <w:jc w:val="both"/>
      </w:pPr>
      <w:r>
        <w:rPr>
          <w:rFonts w:ascii="Arial" w:cs="Arial" w:eastAsia="Arial" w:hAnsi="Arial"/>
          <w:b w:val="false"/>
          <w:bCs w:val="false"/>
          <w:color w:val="1A1A2E"/>
          <w:sz w:val="20"/>
          <w:szCs w:val="20"/>
        </w:rPr>
        <w:t xml:space="preserve">1.3  The Institution reserves the right to modify, update, or revise these Terms at any time. Users will be notified of material changes via email or platform notification. Continued use of the Platform after such notification constitutes acceptance of the revised Terms.</w:t>
      </w:r>
    </w:p>
    <w:p>
      <w:pPr>
        <w:spacing w:after="60" w:before="60"/>
        <w:jc w:val="both"/>
      </w:pPr>
      <w:r>
        <w:rPr>
          <w:rFonts w:ascii="Arial" w:cs="Arial" w:eastAsia="Arial" w:hAnsi="Arial"/>
          <w:b w:val="false"/>
          <w:bCs w:val="false"/>
          <w:color w:val="1A1A2E"/>
          <w:sz w:val="20"/>
          <w:szCs w:val="20"/>
        </w:rPr>
        <w:t xml:space="preserve">1.4  If you do not agree to any provision of these Terms, you must not register, access, or use the Platform in any capacity.</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2.  Platform Description &amp; Scope of Services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2.1  The AI Pre-Placement Trainer is an academic web application designed to help engineering students prepare for campus placement interviews. The Platform provides the following services:</w:t>
      </w:r>
    </w:p>
    <w:p>
      <w:pPr>
        <w:pStyle w:val="ListParagraph"/>
        <w:numPr>
          <w:ilvl w:val="0"/>
          <w:numId w:val="2"/>
        </w:numPr>
        <w:spacing w:after="40" w:before="40"/>
      </w:pPr>
      <w:r>
        <w:rPr>
          <w:rFonts w:ascii="Arial" w:cs="Arial" w:eastAsia="Arial" w:hAnsi="Arial"/>
          <w:color w:val="1A1A2E"/>
          <w:sz w:val="20"/>
          <w:szCs w:val="20"/>
        </w:rPr>
        <w:t xml:space="preserve">AI-powered mock interview sessions with voice interaction and adaptive questioning</w:t>
      </w:r>
    </w:p>
    <w:p>
      <w:pPr>
        <w:pStyle w:val="ListParagraph"/>
        <w:numPr>
          <w:ilvl w:val="0"/>
          <w:numId w:val="2"/>
        </w:numPr>
        <w:spacing w:after="40" w:before="40"/>
      </w:pPr>
      <w:r>
        <w:rPr>
          <w:rFonts w:ascii="Arial" w:cs="Arial" w:eastAsia="Arial" w:hAnsi="Arial"/>
          <w:color w:val="1A1A2E"/>
          <w:sz w:val="20"/>
          <w:szCs w:val="20"/>
        </w:rPr>
        <w:t xml:space="preserve">Aptitude quiz modules covering quantitative, logical, and verbal ability topics</w:t>
      </w:r>
    </w:p>
    <w:p>
      <w:pPr>
        <w:pStyle w:val="ListParagraph"/>
        <w:numPr>
          <w:ilvl w:val="0"/>
          <w:numId w:val="2"/>
        </w:numPr>
        <w:spacing w:after="40" w:before="40"/>
      </w:pPr>
      <w:r>
        <w:rPr>
          <w:rFonts w:ascii="Arial" w:cs="Arial" w:eastAsia="Arial" w:hAnsi="Arial"/>
          <w:color w:val="1A1A2E"/>
          <w:sz w:val="20"/>
          <w:szCs w:val="20"/>
        </w:rPr>
        <w:t xml:space="preserve">Learning content modules with topic-wise theory, video lessons, and reference materials</w:t>
      </w:r>
    </w:p>
    <w:p>
      <w:pPr>
        <w:pStyle w:val="ListParagraph"/>
        <w:numPr>
          <w:ilvl w:val="0"/>
          <w:numId w:val="2"/>
        </w:numPr>
        <w:spacing w:after="40" w:before="40"/>
      </w:pPr>
      <w:r>
        <w:rPr>
          <w:rFonts w:ascii="Arial" w:cs="Arial" w:eastAsia="Arial" w:hAnsi="Arial"/>
          <w:color w:val="1A1A2E"/>
          <w:sz w:val="20"/>
          <w:szCs w:val="20"/>
        </w:rPr>
        <w:t xml:space="preserve">Resume upload, parsing, and feedback functionality</w:t>
      </w:r>
    </w:p>
    <w:p>
      <w:pPr>
        <w:pStyle w:val="ListParagraph"/>
        <w:numPr>
          <w:ilvl w:val="0"/>
          <w:numId w:val="2"/>
        </w:numPr>
        <w:spacing w:after="40" w:before="40"/>
      </w:pPr>
      <w:r>
        <w:rPr>
          <w:rFonts w:ascii="Arial" w:cs="Arial" w:eastAsia="Arial" w:hAnsi="Arial"/>
          <w:color w:val="1A1A2E"/>
          <w:sz w:val="20"/>
          <w:szCs w:val="20"/>
        </w:rPr>
        <w:t xml:space="preserve">Performance analytics, score history, and a downloadable PDF interview report</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2.2  The Platform uses Google Gemini AI for question generation and holistic interview evaluation. The quality and accuracy of AI-generated content depends on third-party AI service availability and is subject to inherent limitations of AI systems.</w:t>
      </w:r>
    </w:p>
    <w:p>
      <w:pPr>
        <w:spacing w:after="60" w:before="60"/>
        <w:jc w:val="both"/>
      </w:pPr>
      <w:r>
        <w:rPr>
          <w:rFonts w:ascii="Arial" w:cs="Arial" w:eastAsia="Arial" w:hAnsi="Arial"/>
          <w:b w:val="false"/>
          <w:bCs w:val="false"/>
          <w:color w:val="1A1A2E"/>
          <w:sz w:val="20"/>
          <w:szCs w:val="20"/>
        </w:rPr>
        <w:t xml:space="preserve">2.3  The Platform is intended solely for educational and academic skill-building purposes. It does not constitute a guarantee of employment, placement, or interview success. Results generated by the Platform are indicative and informational in nature.</w:t>
      </w:r>
    </w:p>
    <w:p>
      <w:pPr>
        <w:spacing w:after="60" w:before="60"/>
        <w:jc w:val="both"/>
      </w:pPr>
      <w:r>
        <w:rPr>
          <w:rFonts w:ascii="Arial" w:cs="Arial" w:eastAsia="Arial" w:hAnsi="Arial"/>
          <w:b w:val="false"/>
          <w:bCs w:val="false"/>
          <w:color w:val="1A1A2E"/>
          <w:sz w:val="20"/>
          <w:szCs w:val="20"/>
        </w:rPr>
        <w:t xml:space="preserve">2.4  The Institution may, at its sole discretion, add, modify, suspend, or discontinue any feature or component of the Platform at any time without prior notice.</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3.  User Registration &amp; Account Responsibilities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3.1  To access the full features of the Platform, Users must register by providing accurate and complete information including their full name, valid email address, and a secure password. You agree to:</w:t>
      </w:r>
    </w:p>
    <w:p>
      <w:pPr>
        <w:pStyle w:val="ListParagraph"/>
        <w:numPr>
          <w:ilvl w:val="0"/>
          <w:numId w:val="2"/>
        </w:numPr>
        <w:spacing w:after="40" w:before="40"/>
      </w:pPr>
      <w:r>
        <w:rPr>
          <w:rFonts w:ascii="Arial" w:cs="Arial" w:eastAsia="Arial" w:hAnsi="Arial"/>
          <w:color w:val="1A1A2E"/>
          <w:sz w:val="20"/>
          <w:szCs w:val="20"/>
        </w:rPr>
        <w:t xml:space="preserve">Provide truthful, current, and accurate registration information at all times</w:t>
      </w:r>
    </w:p>
    <w:p>
      <w:pPr>
        <w:pStyle w:val="ListParagraph"/>
        <w:numPr>
          <w:ilvl w:val="0"/>
          <w:numId w:val="2"/>
        </w:numPr>
        <w:spacing w:after="40" w:before="40"/>
      </w:pPr>
      <w:r>
        <w:rPr>
          <w:rFonts w:ascii="Arial" w:cs="Arial" w:eastAsia="Arial" w:hAnsi="Arial"/>
          <w:color w:val="1A1A2E"/>
          <w:sz w:val="20"/>
          <w:szCs w:val="20"/>
        </w:rPr>
        <w:t xml:space="preserve">Promptly update your account information if any details change</w:t>
      </w:r>
    </w:p>
    <w:p>
      <w:pPr>
        <w:pStyle w:val="ListParagraph"/>
        <w:numPr>
          <w:ilvl w:val="0"/>
          <w:numId w:val="2"/>
        </w:numPr>
        <w:spacing w:after="40" w:before="40"/>
      </w:pPr>
      <w:r>
        <w:rPr>
          <w:rFonts w:ascii="Arial" w:cs="Arial" w:eastAsia="Arial" w:hAnsi="Arial"/>
          <w:color w:val="1A1A2E"/>
          <w:sz w:val="20"/>
          <w:szCs w:val="20"/>
        </w:rPr>
        <w:t xml:space="preserve">Maintain the confidentiality of your login credentials and not share them with any third party</w:t>
      </w:r>
    </w:p>
    <w:p>
      <w:pPr>
        <w:pStyle w:val="ListParagraph"/>
        <w:numPr>
          <w:ilvl w:val="0"/>
          <w:numId w:val="2"/>
        </w:numPr>
        <w:spacing w:after="40" w:before="40"/>
      </w:pPr>
      <w:r>
        <w:rPr>
          <w:rFonts w:ascii="Arial" w:cs="Arial" w:eastAsia="Arial" w:hAnsi="Arial"/>
          <w:color w:val="1A1A2E"/>
          <w:sz w:val="20"/>
          <w:szCs w:val="20"/>
        </w:rPr>
        <w:t xml:space="preserve">Immediately notify the Platform administrator if you suspect unauthorized access to your account</w:t>
      </w:r>
    </w:p>
    <w:p>
      <w:pPr>
        <w:pStyle w:val="ListParagraph"/>
        <w:numPr>
          <w:ilvl w:val="0"/>
          <w:numId w:val="2"/>
        </w:numPr>
        <w:spacing w:after="40" w:before="40"/>
      </w:pPr>
      <w:r>
        <w:rPr>
          <w:rFonts w:ascii="Arial" w:cs="Arial" w:eastAsia="Arial" w:hAnsi="Arial"/>
          <w:color w:val="1A1A2E"/>
          <w:sz w:val="20"/>
          <w:szCs w:val="20"/>
        </w:rPr>
        <w:t xml:space="preserve">Accept full responsibility for all activities conducted under your registered account</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3.2  Users are prohibited from registering under a false identity, impersonating another person, or creating accounts on behalf of others without explicit authorization.</w:t>
      </w:r>
    </w:p>
    <w:p>
      <w:pPr>
        <w:spacing w:after="60" w:before="60"/>
        <w:jc w:val="both"/>
      </w:pPr>
      <w:r>
        <w:rPr>
          <w:rFonts w:ascii="Arial" w:cs="Arial" w:eastAsia="Arial" w:hAnsi="Arial"/>
          <w:b w:val="false"/>
          <w:bCs w:val="false"/>
          <w:color w:val="1A1A2E"/>
          <w:sz w:val="20"/>
          <w:szCs w:val="20"/>
        </w:rPr>
        <w:t xml:space="preserve">3.3  The Institution reserves the right to suspend or permanently terminate any account that violates these Terms, engages in fraudulent activity, or misuses the Platform's resources.</w:t>
      </w:r>
    </w:p>
    <w:p>
      <w:pPr>
        <w:spacing w:after="60" w:before="60"/>
        <w:jc w:val="both"/>
      </w:pPr>
      <w:r>
        <w:rPr>
          <w:rFonts w:ascii="Arial" w:cs="Arial" w:eastAsia="Arial" w:hAnsi="Arial"/>
          <w:b w:val="false"/>
          <w:bCs w:val="false"/>
          <w:color w:val="1A1A2E"/>
          <w:sz w:val="20"/>
          <w:szCs w:val="20"/>
        </w:rPr>
        <w:t xml:space="preserve">3.4  Only one account per user is permitted. Creating multiple accounts for the same individual is a violation of these Terms and may result in the deactivation of all associated accounts.</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4.  Acceptable Use Policy</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4.1  By accessing the Platform, you agree to use it only for lawful purposes and in a manner consistent with its intended academic function. You expressly agree NOT to:</w:t>
      </w:r>
    </w:p>
    <w:p>
      <w:pPr>
        <w:pStyle w:val="ListParagraph"/>
        <w:numPr>
          <w:ilvl w:val="0"/>
          <w:numId w:val="2"/>
        </w:numPr>
        <w:spacing w:after="40" w:before="40"/>
      </w:pPr>
      <w:r>
        <w:rPr>
          <w:rFonts w:ascii="Arial" w:cs="Arial" w:eastAsia="Arial" w:hAnsi="Arial"/>
          <w:color w:val="1A1A2E"/>
          <w:sz w:val="20"/>
          <w:szCs w:val="20"/>
        </w:rPr>
        <w:t xml:space="preserve">Attempt to gain unauthorized access to any part of the Platform, its servers, databases, or backend systems</w:t>
      </w:r>
    </w:p>
    <w:p>
      <w:pPr>
        <w:pStyle w:val="ListParagraph"/>
        <w:numPr>
          <w:ilvl w:val="0"/>
          <w:numId w:val="2"/>
        </w:numPr>
        <w:spacing w:after="40" w:before="40"/>
      </w:pPr>
      <w:r>
        <w:rPr>
          <w:rFonts w:ascii="Arial" w:cs="Arial" w:eastAsia="Arial" w:hAnsi="Arial"/>
          <w:color w:val="1A1A2E"/>
          <w:sz w:val="20"/>
          <w:szCs w:val="20"/>
        </w:rPr>
        <w:t xml:space="preserve">Reverse engineer, decompile, disassemble, or otherwise attempt to extract source code from the Platform</w:t>
      </w:r>
    </w:p>
    <w:p>
      <w:pPr>
        <w:pStyle w:val="ListParagraph"/>
        <w:numPr>
          <w:ilvl w:val="0"/>
          <w:numId w:val="2"/>
        </w:numPr>
        <w:spacing w:after="40" w:before="40"/>
      </w:pPr>
      <w:r>
        <w:rPr>
          <w:rFonts w:ascii="Arial" w:cs="Arial" w:eastAsia="Arial" w:hAnsi="Arial"/>
          <w:color w:val="1A1A2E"/>
          <w:sz w:val="20"/>
          <w:szCs w:val="20"/>
        </w:rPr>
        <w:t xml:space="preserve">Introduce malware, viruses, bots, scrapers, or any other harmful or disruptive code into the Platform</w:t>
      </w:r>
    </w:p>
    <w:p>
      <w:pPr>
        <w:pStyle w:val="ListParagraph"/>
        <w:numPr>
          <w:ilvl w:val="0"/>
          <w:numId w:val="2"/>
        </w:numPr>
        <w:spacing w:after="40" w:before="40"/>
      </w:pPr>
      <w:r>
        <w:rPr>
          <w:rFonts w:ascii="Arial" w:cs="Arial" w:eastAsia="Arial" w:hAnsi="Arial"/>
          <w:color w:val="1A1A2E"/>
          <w:sz w:val="20"/>
          <w:szCs w:val="20"/>
        </w:rPr>
        <w:t xml:space="preserve">Use automated scripts, crawlers, or tools to extract data, questions, or content from the Platform without written permission</w:t>
      </w:r>
    </w:p>
    <w:p>
      <w:pPr>
        <w:pStyle w:val="ListParagraph"/>
        <w:numPr>
          <w:ilvl w:val="0"/>
          <w:numId w:val="2"/>
        </w:numPr>
        <w:spacing w:after="40" w:before="40"/>
      </w:pPr>
      <w:r>
        <w:rPr>
          <w:rFonts w:ascii="Arial" w:cs="Arial" w:eastAsia="Arial" w:hAnsi="Arial"/>
          <w:color w:val="1A1A2E"/>
          <w:sz w:val="20"/>
          <w:szCs w:val="20"/>
        </w:rPr>
        <w:t xml:space="preserve">Upload resumes or files containing malicious content, offensive language, personally identifiable information of third parties, or copyrighted material you do not own</w:t>
      </w:r>
    </w:p>
    <w:p>
      <w:pPr>
        <w:pStyle w:val="ListParagraph"/>
        <w:numPr>
          <w:ilvl w:val="0"/>
          <w:numId w:val="2"/>
        </w:numPr>
        <w:spacing w:after="40" w:before="40"/>
      </w:pPr>
      <w:r>
        <w:rPr>
          <w:rFonts w:ascii="Arial" w:cs="Arial" w:eastAsia="Arial" w:hAnsi="Arial"/>
          <w:color w:val="1A1A2E"/>
          <w:sz w:val="20"/>
          <w:szCs w:val="20"/>
        </w:rPr>
        <w:t xml:space="preserve">Attempt to manipulate, circumvent, or falsify AI evaluation results for the purpose of misrepresentation</w:t>
      </w:r>
    </w:p>
    <w:p>
      <w:pPr>
        <w:pStyle w:val="ListParagraph"/>
        <w:numPr>
          <w:ilvl w:val="0"/>
          <w:numId w:val="2"/>
        </w:numPr>
        <w:spacing w:after="40" w:before="40"/>
      </w:pPr>
      <w:r>
        <w:rPr>
          <w:rFonts w:ascii="Arial" w:cs="Arial" w:eastAsia="Arial" w:hAnsi="Arial"/>
          <w:color w:val="1A1A2E"/>
          <w:sz w:val="20"/>
          <w:szCs w:val="20"/>
        </w:rPr>
        <w:t xml:space="preserve">Use the Platform to collect, harvest, or store personal data of other users without their consent</w:t>
      </w:r>
    </w:p>
    <w:p>
      <w:pPr>
        <w:pStyle w:val="ListParagraph"/>
        <w:numPr>
          <w:ilvl w:val="0"/>
          <w:numId w:val="2"/>
        </w:numPr>
        <w:spacing w:after="40" w:before="40"/>
      </w:pPr>
      <w:r>
        <w:rPr>
          <w:rFonts w:ascii="Arial" w:cs="Arial" w:eastAsia="Arial" w:hAnsi="Arial"/>
          <w:color w:val="1A1A2E"/>
          <w:sz w:val="20"/>
          <w:szCs w:val="20"/>
        </w:rPr>
        <w:t xml:space="preserve">Reproduce, sell, or commercially exploit any content, questions, or outputs generated by the Platform</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4.2  The Institution reserves the right to monitor usage patterns and Platform activity for the purpose of security, quality assurance, and compliance with these Terms. Such monitoring is conducted at the system level and not as personal surveillance.</w:t>
      </w:r>
    </w:p>
    <w:p>
      <w:pPr>
        <w:spacing w:after="60" w:before="60"/>
        <w:jc w:val="both"/>
      </w:pPr>
      <w:r>
        <w:rPr>
          <w:rFonts w:ascii="Arial" w:cs="Arial" w:eastAsia="Arial" w:hAnsi="Arial"/>
          <w:b w:val="false"/>
          <w:bCs w:val="false"/>
          <w:color w:val="1A1A2E"/>
          <w:sz w:val="20"/>
          <w:szCs w:val="20"/>
        </w:rPr>
        <w:t xml:space="preserve">4.3  Any violation of the Acceptable Use Policy may result in immediate suspension of your account, reporting to institutional authorities, and legal action where applicable.</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5.  Data Privacy &amp; Voice Data Handling</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5.1  The Platform collects and processes the following categories of user data to deliver its services:</w:t>
      </w:r>
    </w:p>
    <w:p>
      <w:pPr>
        <w:pStyle w:val="ListParagraph"/>
        <w:numPr>
          <w:ilvl w:val="0"/>
          <w:numId w:val="2"/>
        </w:numPr>
        <w:spacing w:after="40" w:before="40"/>
      </w:pPr>
      <w:r>
        <w:rPr>
          <w:rFonts w:ascii="Arial" w:cs="Arial" w:eastAsia="Arial" w:hAnsi="Arial"/>
          <w:color w:val="1A1A2E"/>
          <w:sz w:val="20"/>
          <w:szCs w:val="20"/>
        </w:rPr>
        <w:t xml:space="preserve">Registration data: Full name, email address, and account credentials</w:t>
      </w:r>
    </w:p>
    <w:p>
      <w:pPr>
        <w:pStyle w:val="ListParagraph"/>
        <w:numPr>
          <w:ilvl w:val="0"/>
          <w:numId w:val="2"/>
        </w:numPr>
        <w:spacing w:after="40" w:before="40"/>
      </w:pPr>
      <w:r>
        <w:rPr>
          <w:rFonts w:ascii="Arial" w:cs="Arial" w:eastAsia="Arial" w:hAnsi="Arial"/>
          <w:color w:val="1A1A2E"/>
          <w:sz w:val="20"/>
          <w:szCs w:val="20"/>
        </w:rPr>
        <w:t xml:space="preserve">Resume data: Uploaded resume files and their extracted content (skills, education, experience, projects)</w:t>
      </w:r>
    </w:p>
    <w:p>
      <w:pPr>
        <w:pStyle w:val="ListParagraph"/>
        <w:numPr>
          <w:ilvl w:val="0"/>
          <w:numId w:val="2"/>
        </w:numPr>
        <w:spacing w:after="40" w:before="40"/>
      </w:pPr>
      <w:r>
        <w:rPr>
          <w:rFonts w:ascii="Arial" w:cs="Arial" w:eastAsia="Arial" w:hAnsi="Arial"/>
          <w:color w:val="1A1A2E"/>
          <w:sz w:val="20"/>
          <w:szCs w:val="20"/>
        </w:rPr>
        <w:t xml:space="preserve">Interview session data: Questions presented, transcribed voice responses, and AI-generated evaluation scores</w:t>
      </w:r>
    </w:p>
    <w:p>
      <w:pPr>
        <w:pStyle w:val="ListParagraph"/>
        <w:numPr>
          <w:ilvl w:val="0"/>
          <w:numId w:val="2"/>
        </w:numPr>
        <w:spacing w:after="40" w:before="40"/>
      </w:pPr>
      <w:r>
        <w:rPr>
          <w:rFonts w:ascii="Arial" w:cs="Arial" w:eastAsia="Arial" w:hAnsi="Arial"/>
          <w:color w:val="1A1A2E"/>
          <w:sz w:val="20"/>
          <w:szCs w:val="20"/>
        </w:rPr>
        <w:t xml:space="preserve">Aptitude quiz data: Question responses, scores, and attempt history</w:t>
      </w:r>
    </w:p>
    <w:p>
      <w:pPr>
        <w:pStyle w:val="ListParagraph"/>
        <w:numPr>
          <w:ilvl w:val="0"/>
          <w:numId w:val="2"/>
        </w:numPr>
        <w:spacing w:after="40" w:before="40"/>
      </w:pPr>
      <w:r>
        <w:rPr>
          <w:rFonts w:ascii="Arial" w:cs="Arial" w:eastAsia="Arial" w:hAnsi="Arial"/>
          <w:color w:val="1A1A2E"/>
          <w:sz w:val="20"/>
          <w:szCs w:val="20"/>
        </w:rPr>
        <w:t xml:space="preserve">Usage analytics: Session timestamps, module access patterns, and performance trends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5.2  VOICE DATA: The AI Interview module uses your device's microphone to capture spoken responses during mock interview sessions. You must explicitly grant microphone permission in your browser before this feature activates. Voice data is transcribed in real-time using browser-based Speech Recognition (Google Chrome's Web Speech API) or Google Cloud Speech-to-Text services. Transcribed text is processed and stored; raw audio recordings are not permanently retained on our servers.</w:t>
      </w:r>
    </w:p>
    <w:p>
      <w:pPr>
        <w:spacing w:after="60" w:before="60"/>
        <w:jc w:val="both"/>
      </w:pPr>
      <w:r>
        <w:rPr>
          <w:rFonts w:ascii="Arial" w:cs="Arial" w:eastAsia="Arial" w:hAnsi="Arial"/>
          <w:b w:val="false"/>
          <w:bCs w:val="false"/>
          <w:color w:val="1A1A2E"/>
          <w:sz w:val="20"/>
          <w:szCs w:val="20"/>
        </w:rPr>
        <w:t xml:space="preserve">5.3  Your data is used exclusively for the following purposes: generating personalized interview questions, evaluating your responses, producing performance feedback, and improving Platform accuracy. Your data is never sold to, shared with, or used by third parties for commercial purposes.</w:t>
      </w:r>
    </w:p>
    <w:p>
      <w:pPr>
        <w:spacing w:after="60" w:before="60"/>
        <w:jc w:val="both"/>
      </w:pPr>
      <w:r>
        <w:rPr>
          <w:rFonts w:ascii="Arial" w:cs="Arial" w:eastAsia="Arial" w:hAnsi="Arial"/>
          <w:b w:val="false"/>
          <w:bCs w:val="false"/>
          <w:color w:val="1A1A2E"/>
          <w:sz w:val="20"/>
          <w:szCs w:val="20"/>
        </w:rPr>
        <w:t xml:space="preserve">5.4  The Platform employs JWT (JSON Web Token) based authentication and encrypted data storage. However, no system is entirely free from security risks. The Institution does not guarantee absolute security of stored data.</w:t>
      </w:r>
    </w:p>
    <w:p>
      <w:pPr>
        <w:spacing w:after="60" w:before="60"/>
        <w:jc w:val="both"/>
      </w:pPr>
      <w:r>
        <w:rPr>
          <w:rFonts w:ascii="Arial" w:cs="Arial" w:eastAsia="Arial" w:hAnsi="Arial"/>
          <w:b w:val="false"/>
          <w:bCs w:val="false"/>
          <w:color w:val="1A1A2E"/>
          <w:sz w:val="20"/>
          <w:szCs w:val="20"/>
        </w:rPr>
        <w:t xml:space="preserve">5.5  You may request deletion of your account and associated data at any time by contacting the Platform administrator. Upon verified request, personal data will be removed within 30 days, subject to any legal retention obligations.</w:t>
      </w:r>
    </w:p>
    <w:p>
      <w:pPr>
        <w:spacing w:after="60" w:before="60"/>
        <w:jc w:val="both"/>
      </w:pPr>
      <w:r>
        <w:rPr>
          <w:rFonts w:ascii="Arial" w:cs="Arial" w:eastAsia="Arial" w:hAnsi="Arial"/>
          <w:b w:val="false"/>
          <w:bCs w:val="false"/>
          <w:color w:val="1A1A2E"/>
          <w:sz w:val="20"/>
          <w:szCs w:val="20"/>
        </w:rPr>
        <w:t xml:space="preserve">5.6  By using the Platform, you consent to the processing of your data as described in this section and in the Platform's Privacy Policy, which forms an integral part of these Terms.</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6.  AI-Generated Content &amp; Accuracy Disclaimer</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6.1  The Platform uses Google Gemini AI to generate interview questions and evaluate responses. AI-generated content is produced algorithmically and may not always perfectly reflect real-world interview standards, domain-specific accuracy, or updated industry practices.</w:t>
      </w:r>
    </w:p>
    <w:p>
      <w:pPr>
        <w:spacing w:after="60" w:before="60"/>
        <w:jc w:val="both"/>
      </w:pPr>
      <w:r>
        <w:rPr>
          <w:rFonts w:ascii="Arial" w:cs="Arial" w:eastAsia="Arial" w:hAnsi="Arial"/>
          <w:b w:val="false"/>
          <w:bCs w:val="false"/>
          <w:color w:val="1A1A2E"/>
          <w:sz w:val="20"/>
          <w:szCs w:val="20"/>
        </w:rPr>
        <w:t xml:space="preserve">6.2  The scores, feedback, placement readiness ratings, and recommendations provided by the Platform are generated by AI models and are intended as a general guide only. They do not represent the assessment of a qualified human evaluator, career counselor, or placement officer.</w:t>
      </w:r>
    </w:p>
    <w:p>
      <w:pPr>
        <w:spacing w:after="60" w:before="60"/>
        <w:jc w:val="both"/>
      </w:pPr>
      <w:r>
        <w:rPr>
          <w:rFonts w:ascii="Arial" w:cs="Arial" w:eastAsia="Arial" w:hAnsi="Arial"/>
          <w:b w:val="false"/>
          <w:bCs w:val="false"/>
          <w:color w:val="1A1A2E"/>
          <w:sz w:val="20"/>
          <w:szCs w:val="20"/>
        </w:rPr>
        <w:t xml:space="preserve">6.3  The Institution expressly disclaims responsibility for any decisions — academic, professional, or personal — made by Users on the basis of AI-generated evaluations, scores, or feedback from the Platform.</w:t>
      </w:r>
    </w:p>
    <w:p>
      <w:pPr>
        <w:spacing w:after="60" w:before="60"/>
        <w:jc w:val="both"/>
      </w:pPr>
      <w:r>
        <w:rPr>
          <w:rFonts w:ascii="Arial" w:cs="Arial" w:eastAsia="Arial" w:hAnsi="Arial"/>
          <w:b w:val="false"/>
          <w:bCs w:val="false"/>
          <w:color w:val="1A1A2E"/>
          <w:sz w:val="20"/>
          <w:szCs w:val="20"/>
        </w:rPr>
        <w:t xml:space="preserve">6.4  Users are encouraged to supplement Platform feedback with guidance from qualified faculty, placement officers, and industry professionals before making career decisions.</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7.  Intellectual Property Rights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7.1  All Platform content including but not limited to the web application interface, source code, aptitude questions, learning content, HTML materials, AI prompts, PDF report templates, and system architecture is the intellectual property of YSPM's Yashoda Technical Campus, Satara and the project development team.</w:t>
      </w:r>
    </w:p>
    <w:p>
      <w:pPr>
        <w:spacing w:after="60" w:before="60"/>
        <w:jc w:val="both"/>
      </w:pPr>
      <w:r>
        <w:rPr>
          <w:rFonts w:ascii="Arial" w:cs="Arial" w:eastAsia="Arial" w:hAnsi="Arial"/>
          <w:b w:val="false"/>
          <w:bCs w:val="false"/>
          <w:color w:val="1A1A2E"/>
          <w:sz w:val="20"/>
          <w:szCs w:val="20"/>
        </w:rPr>
        <w:t xml:space="preserve">7.2  Users are granted a limited, non-exclusive, non-transferable license to access and use the Platform for personal academic preparation purposes only. This license does not permit:</w:t>
      </w:r>
    </w:p>
    <w:p>
      <w:pPr>
        <w:pStyle w:val="ListParagraph"/>
        <w:numPr>
          <w:ilvl w:val="0"/>
          <w:numId w:val="2"/>
        </w:numPr>
        <w:spacing w:after="40" w:before="40"/>
      </w:pPr>
      <w:r>
        <w:rPr>
          <w:rFonts w:ascii="Arial" w:cs="Arial" w:eastAsia="Arial" w:hAnsi="Arial"/>
          <w:color w:val="1A1A2E"/>
          <w:sz w:val="20"/>
          <w:szCs w:val="20"/>
        </w:rPr>
        <w:t xml:space="preserve">Copying, reproducing, or distributing Platform content without written permission</w:t>
      </w:r>
    </w:p>
    <w:p>
      <w:pPr>
        <w:pStyle w:val="ListParagraph"/>
        <w:numPr>
          <w:ilvl w:val="0"/>
          <w:numId w:val="2"/>
        </w:numPr>
        <w:spacing w:after="40" w:before="40"/>
      </w:pPr>
      <w:r>
        <w:rPr>
          <w:rFonts w:ascii="Arial" w:cs="Arial" w:eastAsia="Arial" w:hAnsi="Arial"/>
          <w:color w:val="1A1A2E"/>
          <w:sz w:val="20"/>
          <w:szCs w:val="20"/>
        </w:rPr>
        <w:t xml:space="preserve">Creating derivative works based on Platform content or AI-generated outputs</w:t>
      </w:r>
    </w:p>
    <w:p>
      <w:pPr>
        <w:pStyle w:val="ListParagraph"/>
        <w:numPr>
          <w:ilvl w:val="0"/>
          <w:numId w:val="2"/>
        </w:numPr>
        <w:spacing w:after="40" w:before="40"/>
      </w:pPr>
      <w:r>
        <w:rPr>
          <w:rFonts w:ascii="Arial" w:cs="Arial" w:eastAsia="Arial" w:hAnsi="Arial"/>
          <w:color w:val="1A1A2E"/>
          <w:sz w:val="20"/>
          <w:szCs w:val="20"/>
        </w:rPr>
        <w:t xml:space="preserve">Publishing, broadcasting, or commercially exploiting any content originating from the Platform</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7.3  The Institution acknowledges that third-party services including Google Gemini AI, Google Cloud Speech APIs, and YouTube Data API are used within the Platform. All trademarks, service marks, and brand names referenced on the Platform belong to their respective owners.</w:t>
      </w:r>
    </w:p>
    <w:p>
      <w:pPr>
        <w:spacing w:after="60" w:before="60"/>
        <w:jc w:val="both"/>
      </w:pPr>
      <w:r>
        <w:rPr>
          <w:rFonts w:ascii="Arial" w:cs="Arial" w:eastAsia="Arial" w:hAnsi="Arial"/>
          <w:b w:val="false"/>
          <w:bCs w:val="false"/>
          <w:color w:val="1A1A2E"/>
          <w:sz w:val="20"/>
          <w:szCs w:val="20"/>
        </w:rPr>
        <w:t xml:space="preserve">7.4  Resume content uploaded by Users remains the intellectual property of the User. By uploading a resume, you grant the Platform a limited license to process and analyze its contents solely for the purpose of generating personalized interview content during your session.</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8.  Limitation of Liability</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8.1  TO THE MAXIMUM EXTENT PERMITTED BY APPLICABLE LAW, THE INSTITUTION, ITS FACULTY, DEVELOPERS, AND REPRESENTATIVES SHALL NOT BE LIABLE FOR ANY INDIRECT, INCIDENTAL, CONSEQUENTIAL, SPECIAL, OR PUNITIVE DAMAGES ARISING OUT OF OR IN CONNECTION WITH YOUR USE OF THE PLATFORM.</w:t>
      </w:r>
    </w:p>
    <w:p>
      <w:pPr>
        <w:spacing w:after="60" w:before="60"/>
        <w:jc w:val="both"/>
      </w:pPr>
      <w:r>
        <w:rPr>
          <w:rFonts w:ascii="Arial" w:cs="Arial" w:eastAsia="Arial" w:hAnsi="Arial"/>
          <w:b w:val="false"/>
          <w:bCs w:val="false"/>
          <w:color w:val="1A1A2E"/>
          <w:sz w:val="20"/>
          <w:szCs w:val="20"/>
        </w:rPr>
        <w:t xml:space="preserve">8.2  The Institution shall not be liable for:</w:t>
      </w:r>
    </w:p>
    <w:p>
      <w:pPr>
        <w:pStyle w:val="ListParagraph"/>
        <w:numPr>
          <w:ilvl w:val="0"/>
          <w:numId w:val="2"/>
        </w:numPr>
        <w:spacing w:after="40" w:before="40"/>
      </w:pPr>
      <w:r>
        <w:rPr>
          <w:rFonts w:ascii="Arial" w:cs="Arial" w:eastAsia="Arial" w:hAnsi="Arial"/>
          <w:color w:val="1A1A2E"/>
          <w:sz w:val="20"/>
          <w:szCs w:val="20"/>
        </w:rPr>
        <w:t xml:space="preserve">Any reliance placed on AI-generated evaluations, scores, or placement readiness ratings</w:t>
      </w:r>
    </w:p>
    <w:p>
      <w:pPr>
        <w:pStyle w:val="ListParagraph"/>
        <w:numPr>
          <w:ilvl w:val="0"/>
          <w:numId w:val="2"/>
        </w:numPr>
        <w:spacing w:after="40" w:before="40"/>
      </w:pPr>
      <w:r>
        <w:rPr>
          <w:rFonts w:ascii="Arial" w:cs="Arial" w:eastAsia="Arial" w:hAnsi="Arial"/>
          <w:color w:val="1A1A2E"/>
          <w:sz w:val="20"/>
          <w:szCs w:val="20"/>
        </w:rPr>
        <w:t xml:space="preserve">Loss of data due to device failure, network issues, browser incompatibility, or session interruption</w:t>
      </w:r>
    </w:p>
    <w:p>
      <w:pPr>
        <w:pStyle w:val="ListParagraph"/>
        <w:numPr>
          <w:ilvl w:val="0"/>
          <w:numId w:val="2"/>
        </w:numPr>
        <w:spacing w:after="40" w:before="40"/>
      </w:pPr>
      <w:r>
        <w:rPr>
          <w:rFonts w:ascii="Arial" w:cs="Arial" w:eastAsia="Arial" w:hAnsi="Arial"/>
          <w:color w:val="1A1A2E"/>
          <w:sz w:val="20"/>
          <w:szCs w:val="20"/>
        </w:rPr>
        <w:t xml:space="preserve">Platform downtime, maintenance periods, or temporary unavailability of any feature</w:t>
      </w:r>
    </w:p>
    <w:p>
      <w:pPr>
        <w:pStyle w:val="ListParagraph"/>
        <w:numPr>
          <w:ilvl w:val="0"/>
          <w:numId w:val="2"/>
        </w:numPr>
        <w:spacing w:after="40" w:before="40"/>
      </w:pPr>
      <w:r>
        <w:rPr>
          <w:rFonts w:ascii="Arial" w:cs="Arial" w:eastAsia="Arial" w:hAnsi="Arial"/>
          <w:color w:val="1A1A2E"/>
          <w:sz w:val="20"/>
          <w:szCs w:val="20"/>
        </w:rPr>
        <w:t xml:space="preserve">Inaccuracies in AI-generated questions or evaluation feedback</w:t>
      </w:r>
    </w:p>
    <w:p>
      <w:pPr>
        <w:pStyle w:val="ListParagraph"/>
        <w:numPr>
          <w:ilvl w:val="0"/>
          <w:numId w:val="2"/>
        </w:numPr>
        <w:spacing w:after="40" w:before="40"/>
      </w:pPr>
      <w:r>
        <w:rPr>
          <w:rFonts w:ascii="Arial" w:cs="Arial" w:eastAsia="Arial" w:hAnsi="Arial"/>
          <w:color w:val="1A1A2E"/>
          <w:sz w:val="20"/>
          <w:szCs w:val="20"/>
        </w:rPr>
        <w:t xml:space="preserve">Any damage resulting from unauthorized access to user accounts due to user negligence in protecting credentials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8.3  In no event shall the aggregate liability of the Institution exceed the amount paid by the User (if any) for access to the Platform in the twelve (12) months preceding the event giving rise to the claim.</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9.  Third-Party Services &amp; External Links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9.1  The Platform integrates with and relies upon the following third-party services to deliver its functionality:</w:t>
      </w:r>
    </w:p>
    <w:p>
      <w:pPr>
        <w:pStyle w:val="ListParagraph"/>
        <w:numPr>
          <w:ilvl w:val="0"/>
          <w:numId w:val="2"/>
        </w:numPr>
        <w:spacing w:after="40" w:before="40"/>
      </w:pPr>
      <w:r>
        <w:rPr>
          <w:rFonts w:ascii="Arial" w:cs="Arial" w:eastAsia="Arial" w:hAnsi="Arial"/>
          <w:color w:val="1A1A2E"/>
          <w:sz w:val="20"/>
          <w:szCs w:val="20"/>
        </w:rPr>
        <w:t xml:space="preserve">Google Gemini AI — for interview question generation and holistic evaluation</w:t>
      </w:r>
    </w:p>
    <w:p>
      <w:pPr>
        <w:pStyle w:val="ListParagraph"/>
        <w:numPr>
          <w:ilvl w:val="0"/>
          <w:numId w:val="2"/>
        </w:numPr>
        <w:spacing w:after="40" w:before="40"/>
      </w:pPr>
      <w:r>
        <w:rPr>
          <w:rFonts w:ascii="Arial" w:cs="Arial" w:eastAsia="Arial" w:hAnsi="Arial"/>
          <w:color w:val="1A1A2E"/>
          <w:sz w:val="20"/>
          <w:szCs w:val="20"/>
        </w:rPr>
        <w:t xml:space="preserve">Google Cloud Speech-to-Text (Chirp 2) — for voice transcription during mock interviews</w:t>
      </w:r>
    </w:p>
    <w:p>
      <w:pPr>
        <w:pStyle w:val="ListParagraph"/>
        <w:numPr>
          <w:ilvl w:val="0"/>
          <w:numId w:val="2"/>
        </w:numPr>
        <w:spacing w:after="40" w:before="40"/>
      </w:pPr>
      <w:r>
        <w:rPr>
          <w:rFonts w:ascii="Arial" w:cs="Arial" w:eastAsia="Arial" w:hAnsi="Arial"/>
          <w:color w:val="1A1A2E"/>
          <w:sz w:val="20"/>
          <w:szCs w:val="20"/>
        </w:rPr>
        <w:t xml:space="preserve">Google Cloud Text-to-Speech (Chirp 3 HD) — for reading questions aloud in the interview module</w:t>
      </w:r>
    </w:p>
    <w:p>
      <w:pPr>
        <w:pStyle w:val="ListParagraph"/>
        <w:numPr>
          <w:ilvl w:val="0"/>
          <w:numId w:val="2"/>
        </w:numPr>
        <w:spacing w:after="40" w:before="40"/>
      </w:pPr>
      <w:r>
        <w:rPr>
          <w:rFonts w:ascii="Arial" w:cs="Arial" w:eastAsia="Arial" w:hAnsi="Arial"/>
          <w:color w:val="1A1A2E"/>
          <w:sz w:val="20"/>
          <w:szCs w:val="20"/>
        </w:rPr>
        <w:t xml:space="preserve">YouTube Data API v3 — for embedding video learning content</w:t>
      </w:r>
    </w:p>
    <w:p>
      <w:pPr>
        <w:pStyle w:val="ListParagraph"/>
        <w:numPr>
          <w:ilvl w:val="0"/>
          <w:numId w:val="2"/>
        </w:numPr>
        <w:spacing w:after="40" w:before="40"/>
      </w:pPr>
      <w:r>
        <w:rPr>
          <w:rFonts w:ascii="Arial" w:cs="Arial" w:eastAsia="Arial" w:hAnsi="Arial"/>
          <w:color w:val="1A1A2E"/>
          <w:sz w:val="20"/>
          <w:szCs w:val="20"/>
        </w:rPr>
        <w:t xml:space="preserve">Wikipedia API — for supplementary learning content</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9.2  The Platform may display links to external websites or resources for educational purposes. The Institution does not endorse, control, or take responsibility for the content, policies, or practices of any third-party websites or services.</w:t>
      </w:r>
    </w:p>
    <w:p>
      <w:pPr>
        <w:spacing w:after="60" w:before="60"/>
        <w:jc w:val="both"/>
      </w:pPr>
      <w:r>
        <w:rPr>
          <w:rFonts w:ascii="Arial" w:cs="Arial" w:eastAsia="Arial" w:hAnsi="Arial"/>
          <w:b w:val="false"/>
          <w:bCs w:val="false"/>
          <w:color w:val="1A1A2E"/>
          <w:sz w:val="20"/>
          <w:szCs w:val="20"/>
        </w:rPr>
        <w:t xml:space="preserve">9.3  Availability of AI features on the Platform is dependent on third-party API availability. Service outages, rate limits, or changes to third-party APIs may temporarily affect Platform functionality. The Institution is not responsible for disruptions caused by third-party service providers.</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10.  Termination &amp; Account Suspension</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10.1  These Terms remain in effect for as long as you maintain an active account on the Platform. You may terminate your account at any time by submitting a written deletion request to the Platform administrator.</w:t>
      </w:r>
    </w:p>
    <w:p>
      <w:pPr>
        <w:spacing w:after="60" w:before="60"/>
        <w:jc w:val="both"/>
      </w:pPr>
      <w:r>
        <w:rPr>
          <w:rFonts w:ascii="Arial" w:cs="Arial" w:eastAsia="Arial" w:hAnsi="Arial"/>
          <w:b w:val="false"/>
          <w:bCs w:val="false"/>
          <w:color w:val="1A1A2E"/>
          <w:sz w:val="20"/>
          <w:szCs w:val="20"/>
        </w:rPr>
        <w:t xml:space="preserve">10.2  The Institution may suspend or terminate your account immediately and without notice if:</w:t>
      </w:r>
    </w:p>
    <w:p>
      <w:pPr>
        <w:pStyle w:val="ListParagraph"/>
        <w:numPr>
          <w:ilvl w:val="0"/>
          <w:numId w:val="2"/>
        </w:numPr>
        <w:spacing w:after="40" w:before="40"/>
      </w:pPr>
      <w:r>
        <w:rPr>
          <w:rFonts w:ascii="Arial" w:cs="Arial" w:eastAsia="Arial" w:hAnsi="Arial"/>
          <w:color w:val="1A1A2E"/>
          <w:sz w:val="20"/>
          <w:szCs w:val="20"/>
        </w:rPr>
        <w:t xml:space="preserve">You violate any provision of these Terms or the Acceptable Use Policy</w:t>
      </w:r>
    </w:p>
    <w:p>
      <w:pPr>
        <w:pStyle w:val="ListParagraph"/>
        <w:numPr>
          <w:ilvl w:val="0"/>
          <w:numId w:val="2"/>
        </w:numPr>
        <w:spacing w:after="40" w:before="40"/>
      </w:pPr>
      <w:r>
        <w:rPr>
          <w:rFonts w:ascii="Arial" w:cs="Arial" w:eastAsia="Arial" w:hAnsi="Arial"/>
          <w:color w:val="1A1A2E"/>
          <w:sz w:val="20"/>
          <w:szCs w:val="20"/>
        </w:rPr>
        <w:t xml:space="preserve">Your account is found to be used for fraudulent, deceptive, or abusive purposes</w:t>
      </w:r>
    </w:p>
    <w:p>
      <w:pPr>
        <w:pStyle w:val="ListParagraph"/>
        <w:numPr>
          <w:ilvl w:val="0"/>
          <w:numId w:val="2"/>
        </w:numPr>
        <w:spacing w:after="40" w:before="40"/>
      </w:pPr>
      <w:r>
        <w:rPr>
          <w:rFonts w:ascii="Arial" w:cs="Arial" w:eastAsia="Arial" w:hAnsi="Arial"/>
          <w:color w:val="1A1A2E"/>
          <w:sz w:val="20"/>
          <w:szCs w:val="20"/>
        </w:rPr>
        <w:t xml:space="preserve">Continued use of your account poses a security risk to the Platform or other Users</w:t>
      </w:r>
    </w:p>
    <w:p>
      <w:pPr>
        <w:pStyle w:val="ListParagraph"/>
        <w:numPr>
          <w:ilvl w:val="0"/>
          <w:numId w:val="2"/>
        </w:numPr>
        <w:spacing w:after="40" w:before="40"/>
      </w:pPr>
      <w:r>
        <w:rPr>
          <w:rFonts w:ascii="Arial" w:cs="Arial" w:eastAsia="Arial" w:hAnsi="Arial"/>
          <w:color w:val="1A1A2E"/>
          <w:sz w:val="20"/>
          <w:szCs w:val="20"/>
        </w:rPr>
        <w:t xml:space="preserve">You are found to be sharing your account credentials with others</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10.3  Upon termination of your account, your access to Platform features will be revoked immediately. Interview history and performance data associated with the account may be retained for a period of 90 days before permanent deletion, unless an earlier deletion is requested.</w:t>
      </w:r>
    </w:p>
    <w:p>
      <w:pPr>
        <w:spacing w:after="60" w:before="60"/>
        <w:jc w:val="both"/>
      </w:pPr>
      <w:r>
        <w:rPr>
          <w:rFonts w:ascii="Arial" w:cs="Arial" w:eastAsia="Arial" w:hAnsi="Arial"/>
          <w:b w:val="false"/>
          <w:bCs w:val="false"/>
          <w:color w:val="1A1A2E"/>
          <w:sz w:val="20"/>
          <w:szCs w:val="20"/>
        </w:rPr>
        <w:t xml:space="preserve">10.4  Termination does not relieve you of any obligations or liabilities incurred prior to the termination date.</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11.  Governing Law &amp; Dispute Resolution</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11.1  These Terms shall be governed by and construed in accordance with the laws of India. Any disputes arising under these Terms shall be subject to the exclusive jurisdiction of the courts located in Satara, Maharashtra, India.</w:t>
      </w:r>
    </w:p>
    <w:p>
      <w:pPr>
        <w:spacing w:after="60" w:before="60"/>
        <w:jc w:val="both"/>
      </w:pPr>
      <w:r>
        <w:rPr>
          <w:rFonts w:ascii="Arial" w:cs="Arial" w:eastAsia="Arial" w:hAnsi="Arial"/>
          <w:b w:val="false"/>
          <w:bCs w:val="false"/>
          <w:color w:val="1A1A2E"/>
          <w:sz w:val="20"/>
          <w:szCs w:val="20"/>
        </w:rPr>
        <w:t xml:space="preserve">11.2  In the event of a dispute between a User and the Institution arising from the use of this Platform, both parties agree to first attempt resolution through good-faith discussion. If an amicable resolution cannot be reached within 30 days, the matter shall be referred to mediation before initiating formal legal proceedings.</w:t>
      </w:r>
    </w:p>
    <w:p>
      <w:pPr>
        <w:spacing w:after="60" w:before="60"/>
        <w:jc w:val="both"/>
      </w:pPr>
      <w:r>
        <w:rPr>
          <w:rFonts w:ascii="Arial" w:cs="Arial" w:eastAsia="Arial" w:hAnsi="Arial"/>
          <w:b w:val="false"/>
          <w:bCs w:val="false"/>
          <w:color w:val="1A1A2E"/>
          <w:sz w:val="20"/>
          <w:szCs w:val="20"/>
        </w:rPr>
        <w:t xml:space="preserve">11.3  Any waiver by the Institution of a breach of these Terms shall not be construed as a waiver of any subsequent breach.</w:t>
      </w:r>
    </w:p>
    <w:p>
      <w:pPr>
        <w:spacing w:after="0" w:before="120"/>
      </w:pPr>
      <w:r>
        <w:t xml:space="preserve"/>
      </w:r>
    </w:p>
    <w:p>
      <w:pPr>
        <w:pBdr>
          <w:bottom w:val="single" w:color="AABCD0" w:sz="4" w:space="4"/>
        </w:pBdr>
        <w:spacing w:after="120" w:before="320"/>
      </w:pPr>
      <w:r>
        <w:rPr>
          <w:rFonts w:ascii="Arial" w:cs="Arial" w:eastAsia="Arial" w:hAnsi="Arial"/>
          <w:b/>
          <w:bCs/>
          <w:color w:val="0D2B5E"/>
          <w:sz w:val="26"/>
          <w:szCs w:val="26"/>
        </w:rPr>
        <w:t xml:space="preserve">12.  Contact Information</w:t>
      </w:r>
    </w:p>
    <w:p>
      <w:pPr>
        <w:spacing w:after="0" w:before="60"/>
      </w:pPr>
      <w:r>
        <w:t xml:space="preserve"/>
      </w:r>
    </w:p>
    <w:p>
      <w:pPr>
        <w:spacing w:after="60" w:before="60"/>
        <w:jc w:val="both"/>
      </w:pPr>
      <w:r>
        <w:rPr>
          <w:rFonts w:ascii="Arial" w:cs="Arial" w:eastAsia="Arial" w:hAnsi="Arial"/>
          <w:b w:val="false"/>
          <w:bCs w:val="false"/>
          <w:color w:val="1A1A2E"/>
          <w:sz w:val="20"/>
          <w:szCs w:val="20"/>
        </w:rPr>
        <w:t xml:space="preserve">If you have any questions, concerns, or requests regarding these Terms and Conditions or the use of your data on this Platform, please contact:</w:t>
      </w:r>
    </w:p>
    <w:p>
      <w:pPr>
        <w:spacing w:after="0" w:before="60"/>
      </w:pPr>
      <w:r>
        <w:t xml:space="preserve"/>
      </w:r>
    </w:p>
    <w:p>
      <w:pPr>
        <w:spacing w:after="60" w:before="60"/>
        <w:jc w:val="both"/>
      </w:pPr>
      <w:r>
        <w:rPr>
          <w:rFonts w:ascii="Arial" w:cs="Arial" w:eastAsia="Arial" w:hAnsi="Arial"/>
          <w:b/>
          <w:bCs/>
          <w:color w:val="1A1A2E"/>
          <w:sz w:val="20"/>
          <w:szCs w:val="20"/>
        </w:rPr>
        <w:t xml:space="preserve">Project Guide: Dr. Suraj R. Nalawade</w:t>
      </w:r>
    </w:p>
    <w:p>
      <w:pPr>
        <w:spacing w:after="60" w:before="60"/>
        <w:jc w:val="both"/>
      </w:pPr>
      <w:r>
        <w:rPr>
          <w:rFonts w:ascii="Arial" w:cs="Arial" w:eastAsia="Arial" w:hAnsi="Arial"/>
          <w:b w:val="false"/>
          <w:bCs w:val="false"/>
          <w:color w:val="1A1A2E"/>
          <w:sz w:val="20"/>
          <w:szCs w:val="20"/>
        </w:rPr>
        <w:t xml:space="preserve">Department of AI &amp; Data Science</w:t>
      </w:r>
    </w:p>
    <w:p>
      <w:pPr>
        <w:spacing w:after="60" w:before="60"/>
        <w:jc w:val="both"/>
      </w:pPr>
      <w:r>
        <w:rPr>
          <w:rFonts w:ascii="Arial" w:cs="Arial" w:eastAsia="Arial" w:hAnsi="Arial"/>
          <w:b w:val="false"/>
          <w:bCs w:val="false"/>
          <w:color w:val="1A1A2E"/>
          <w:sz w:val="20"/>
          <w:szCs w:val="20"/>
        </w:rPr>
        <w:t xml:space="preserve">YSPM's Yashoda Technical Campus, Satara, Maharashtra — 415 001</w:t>
      </w:r>
    </w:p>
    <w:p>
      <w:pPr>
        <w:spacing w:after="60" w:before="60"/>
        <w:jc w:val="both"/>
      </w:pPr>
      <w:r>
        <w:rPr>
          <w:rFonts w:ascii="Arial" w:cs="Arial" w:eastAsia="Arial" w:hAnsi="Arial"/>
          <w:b w:val="false"/>
          <w:bCs w:val="false"/>
          <w:color w:val="1A1A2E"/>
          <w:sz w:val="20"/>
          <w:szCs w:val="20"/>
        </w:rPr>
        <w:t xml:space="preserve">Academic Year: 2025 – 26</w:t>
      </w:r>
    </w:p>
    <w:p>
      <w:pPr>
        <w:spacing w:after="0" w:before="80"/>
      </w:pPr>
      <w:r>
        <w:t xml:space="preserve"/>
      </w:r>
    </w:p>
    <w:p>
      <w:pPr>
        <w:spacing w:after="60" w:before="60"/>
        <w:jc w:val="both"/>
      </w:pPr>
      <w:r>
        <w:rPr>
          <w:rFonts w:ascii="Arial" w:cs="Arial" w:eastAsia="Arial" w:hAnsi="Arial"/>
          <w:b/>
          <w:bCs/>
          <w:color w:val="1A1A2E"/>
          <w:sz w:val="20"/>
          <w:szCs w:val="20"/>
        </w:rPr>
        <w:t xml:space="preserve">Project Team: Vedant Kumbhar, Meeraj Krishna M.R., Loukik Ingale</w:t>
      </w:r>
    </w:p>
    <w:p>
      <w:pPr>
        <w:spacing w:after="60" w:before="60"/>
        <w:jc w:val="both"/>
      </w:pPr>
      <w:r>
        <w:rPr>
          <w:rFonts w:ascii="Arial" w:cs="Arial" w:eastAsia="Arial" w:hAnsi="Arial"/>
          <w:b w:val="false"/>
          <w:bCs w:val="false"/>
          <w:color w:val="1A1A2E"/>
          <w:sz w:val="20"/>
          <w:szCs w:val="20"/>
        </w:rPr>
        <w:t xml:space="preserve">GitHub: vedant-kumbhar-13/AI-BASED-TRAINER-FEEDBACK-MODEL</w:t>
      </w:r>
    </w:p>
    <w:p>
      <w:pPr>
        <w:spacing w:after="0" w:before="200"/>
      </w:pPr>
      <w:r>
        <w:t xml:space="preserve"/>
      </w:r>
    </w:p>
    <w:p>
      <w:pPr>
        <w:pBdr>
          <w:top w:val="single" w:color="AABCD0" w:sz="4" w:space="6"/>
          <w:bottom w:val="single" w:color="AABCD0" w:sz="4" w:space="6"/>
        </w:pBdr>
        <w:spacing w:after="120" w:before="0"/>
        <w:ind w:left="360" w:right="360"/>
        <w:jc w:val="center"/>
      </w:pPr>
      <w:r>
        <w:rPr>
          <w:rFonts w:ascii="Arial" w:cs="Arial" w:eastAsia="Arial" w:hAnsi="Arial"/>
          <w:b/>
          <w:bCs/>
          <w:color w:val="0D2B5E"/>
          <w:sz w:val="19"/>
          <w:szCs w:val="19"/>
        </w:rPr>
        <w:t xml:space="preserve">BY CLICKING "I AGREE" DURING REGISTRATION, YOU CONFIRM THAT YOU HAVE READ, UNDERSTOOD, AND FULLY ACCEPT ALL TERMS AND CONDITIONS SET OUT IN THIS DOCUMENT.</w:t>
      </w:r>
    </w:p>
    <w:p>
      <w:pPr>
        <w:spacing w:after="0" w:before="80"/>
      </w:pPr>
      <w:r>
        <w:t xml:space="preserve"/>
      </w:r>
    </w:p>
    <w:p>
      <w:pPr>
        <w:jc w:val="center"/>
      </w:pPr>
      <w:r>
        <w:rPr>
          <w:rFonts w:ascii="Arial" w:cs="Arial" w:eastAsia="Arial" w:hAnsi="Arial"/>
          <w:i/>
          <w:iCs/>
          <w:color w:val="888888"/>
          <w:sz w:val="18"/>
          <w:szCs w:val="18"/>
        </w:rPr>
        <w:t xml:space="preserve">AI Pre-Placement Trainer  |  Terms &amp; Conditions v1.0  |  March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YSPM's Yashoda Technical Campus, Satara  |  AI &amp; Data Science Department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8"/>
        <w:szCs w:val="18"/>
      </w:rPr>
      <w:t xml:space="preserve">AI Pre-Placement Trainer —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2026-05-31T06:05:57.790Z</dcterms:created>
  <dcterms:modified xsi:type="dcterms:W3CDTF">2026-05-31T06:05:57.790Z</dcterms:modified>
</cp:coreProperties>
</file>

<file path=docProps/custom.xml><?xml version="1.0" encoding="utf-8"?>
<Properties xmlns="http://schemas.openxmlformats.org/officeDocument/2006/custom-properties" xmlns:vt="http://schemas.openxmlformats.org/officeDocument/2006/docPropsVTypes"/>
</file>